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79" w:rsidRPr="00887778" w:rsidRDefault="007A5E01">
      <w:pPr>
        <w:pStyle w:val="Body"/>
        <w:jc w:val="center"/>
        <w:rPr>
          <w:rFonts w:ascii="Arial" w:eastAsia="Arial" w:hAnsi="Arial" w:cs="Arial"/>
          <w:b/>
          <w:bCs/>
          <w:sz w:val="22"/>
          <w:szCs w:val="22"/>
        </w:rPr>
      </w:pPr>
      <w:r w:rsidRPr="00887778">
        <w:rPr>
          <w:rFonts w:ascii="Arial" w:eastAsia="Arial" w:hAnsi="Arial" w:cs="Arial"/>
          <w:b/>
          <w:bCs/>
          <w:sz w:val="22"/>
          <w:szCs w:val="22"/>
        </w:rPr>
        <w:t xml:space="preserve"> </w:t>
      </w:r>
      <w:r w:rsidR="007A2B46" w:rsidRPr="00887778">
        <w:rPr>
          <w:rFonts w:ascii="Arial" w:eastAsia="Arial" w:hAnsi="Arial" w:cs="Arial"/>
          <w:b/>
          <w:bCs/>
          <w:sz w:val="22"/>
          <w:szCs w:val="22"/>
        </w:rPr>
        <w:t>THE BETTER GOVERNMENT INITIATIVE</w:t>
      </w:r>
    </w:p>
    <w:p w:rsidR="00BB5179" w:rsidRPr="00887778" w:rsidRDefault="00BB5179">
      <w:pPr>
        <w:pStyle w:val="Body"/>
        <w:jc w:val="center"/>
        <w:rPr>
          <w:rFonts w:ascii="Arial" w:eastAsia="Arial" w:hAnsi="Arial" w:cs="Arial"/>
          <w:b/>
          <w:bCs/>
          <w:sz w:val="22"/>
          <w:szCs w:val="22"/>
        </w:rPr>
      </w:pPr>
    </w:p>
    <w:p w:rsidR="00BB5179" w:rsidRPr="00887778" w:rsidRDefault="007A2B46">
      <w:pPr>
        <w:pStyle w:val="Body"/>
        <w:jc w:val="center"/>
        <w:rPr>
          <w:rFonts w:ascii="Arial" w:eastAsia="Arial" w:hAnsi="Arial" w:cs="Arial"/>
          <w:b/>
          <w:bCs/>
          <w:sz w:val="22"/>
          <w:szCs w:val="22"/>
        </w:rPr>
      </w:pPr>
      <w:r w:rsidRPr="00887778">
        <w:rPr>
          <w:rFonts w:ascii="Arial" w:eastAsia="Arial" w:hAnsi="Arial" w:cs="Arial"/>
          <w:b/>
          <w:bCs/>
          <w:sz w:val="22"/>
          <w:szCs w:val="22"/>
        </w:rPr>
        <w:t>Executive Committee Meeting</w:t>
      </w:r>
    </w:p>
    <w:p w:rsidR="00BB5179" w:rsidRPr="00887778" w:rsidRDefault="00BB5179">
      <w:pPr>
        <w:pStyle w:val="Body"/>
        <w:jc w:val="center"/>
        <w:rPr>
          <w:rFonts w:ascii="Arial" w:eastAsia="Arial" w:hAnsi="Arial" w:cs="Arial"/>
          <w:b/>
          <w:bCs/>
          <w:sz w:val="22"/>
          <w:szCs w:val="22"/>
        </w:rPr>
      </w:pPr>
    </w:p>
    <w:p w:rsidR="00BB5179" w:rsidRPr="00887778" w:rsidRDefault="007A2B46">
      <w:pPr>
        <w:pStyle w:val="Body"/>
        <w:jc w:val="center"/>
        <w:rPr>
          <w:rFonts w:ascii="Arial" w:eastAsia="Arial" w:hAnsi="Arial" w:cs="Arial"/>
          <w:b/>
          <w:bCs/>
          <w:sz w:val="22"/>
          <w:szCs w:val="22"/>
        </w:rPr>
      </w:pPr>
      <w:r w:rsidRPr="00887778">
        <w:rPr>
          <w:rFonts w:ascii="Arial" w:eastAsia="Arial" w:hAnsi="Arial" w:cs="Arial"/>
          <w:b/>
          <w:bCs/>
          <w:sz w:val="22"/>
          <w:szCs w:val="22"/>
        </w:rPr>
        <w:t>10:15 - 1</w:t>
      </w:r>
      <w:r w:rsidR="002250B4" w:rsidRPr="00887778">
        <w:rPr>
          <w:rFonts w:ascii="Arial" w:eastAsia="Arial" w:hAnsi="Arial" w:cs="Arial"/>
          <w:b/>
          <w:bCs/>
          <w:sz w:val="22"/>
          <w:szCs w:val="22"/>
        </w:rPr>
        <w:t>2</w:t>
      </w:r>
      <w:r w:rsidRPr="00887778">
        <w:rPr>
          <w:rFonts w:ascii="Arial" w:eastAsia="Arial" w:hAnsi="Arial" w:cs="Arial"/>
          <w:b/>
          <w:bCs/>
          <w:sz w:val="22"/>
          <w:szCs w:val="22"/>
        </w:rPr>
        <w:t>:</w:t>
      </w:r>
      <w:r w:rsidR="007A1744" w:rsidRPr="00887778">
        <w:rPr>
          <w:rFonts w:ascii="Arial" w:eastAsia="Arial" w:hAnsi="Arial" w:cs="Arial"/>
          <w:b/>
          <w:bCs/>
          <w:sz w:val="22"/>
          <w:szCs w:val="22"/>
        </w:rPr>
        <w:t>0</w:t>
      </w:r>
      <w:r w:rsidR="00221042" w:rsidRPr="00887778">
        <w:rPr>
          <w:rFonts w:ascii="Arial" w:eastAsia="Arial" w:hAnsi="Arial" w:cs="Arial"/>
          <w:b/>
          <w:bCs/>
          <w:sz w:val="22"/>
          <w:szCs w:val="22"/>
        </w:rPr>
        <w:t>0</w:t>
      </w:r>
      <w:r w:rsidRPr="00887778">
        <w:rPr>
          <w:rFonts w:ascii="Arial" w:eastAsia="Arial" w:hAnsi="Arial" w:cs="Arial"/>
          <w:b/>
          <w:bCs/>
          <w:sz w:val="22"/>
          <w:szCs w:val="22"/>
        </w:rPr>
        <w:t xml:space="preserve">, </w:t>
      </w:r>
      <w:r w:rsidR="00974787" w:rsidRPr="00887778">
        <w:rPr>
          <w:rFonts w:ascii="Arial" w:eastAsia="Arial" w:hAnsi="Arial" w:cs="Arial"/>
          <w:b/>
          <w:bCs/>
          <w:sz w:val="22"/>
          <w:szCs w:val="22"/>
        </w:rPr>
        <w:t xml:space="preserve">Tuesday </w:t>
      </w:r>
      <w:r w:rsidR="003F02AC">
        <w:rPr>
          <w:rFonts w:ascii="Arial" w:eastAsia="Arial" w:hAnsi="Arial" w:cs="Arial"/>
          <w:b/>
          <w:bCs/>
          <w:sz w:val="22"/>
          <w:szCs w:val="22"/>
        </w:rPr>
        <w:t>24</w:t>
      </w:r>
      <w:r w:rsidR="006264EF" w:rsidRPr="00887778">
        <w:rPr>
          <w:rFonts w:ascii="Arial" w:eastAsia="Arial" w:hAnsi="Arial" w:cs="Arial"/>
          <w:b/>
          <w:bCs/>
          <w:sz w:val="22"/>
          <w:szCs w:val="22"/>
          <w:vertAlign w:val="superscript"/>
        </w:rPr>
        <w:t>th</w:t>
      </w:r>
      <w:r w:rsidR="006264EF" w:rsidRPr="00887778">
        <w:rPr>
          <w:rFonts w:ascii="Arial" w:eastAsia="Arial" w:hAnsi="Arial" w:cs="Arial"/>
          <w:b/>
          <w:bCs/>
          <w:sz w:val="22"/>
          <w:szCs w:val="22"/>
        </w:rPr>
        <w:t xml:space="preserve"> </w:t>
      </w:r>
      <w:r w:rsidR="001909B4" w:rsidRPr="00887778">
        <w:rPr>
          <w:rFonts w:ascii="Arial" w:eastAsia="Arial" w:hAnsi="Arial" w:cs="Arial"/>
          <w:b/>
          <w:bCs/>
          <w:sz w:val="22"/>
          <w:szCs w:val="22"/>
        </w:rPr>
        <w:t>October</w:t>
      </w:r>
      <w:r w:rsidR="0035730F" w:rsidRPr="00887778">
        <w:rPr>
          <w:rFonts w:ascii="Arial" w:eastAsia="Arial" w:hAnsi="Arial" w:cs="Arial"/>
          <w:b/>
          <w:bCs/>
          <w:sz w:val="22"/>
          <w:szCs w:val="22"/>
        </w:rPr>
        <w:t xml:space="preserve"> 2017</w:t>
      </w:r>
    </w:p>
    <w:p w:rsidR="00BB5179" w:rsidRPr="00887778" w:rsidRDefault="00BB5179">
      <w:pPr>
        <w:pStyle w:val="Body"/>
        <w:jc w:val="center"/>
        <w:rPr>
          <w:rFonts w:ascii="Arial" w:eastAsia="Arial" w:hAnsi="Arial" w:cs="Arial"/>
          <w:b/>
          <w:bCs/>
          <w:sz w:val="22"/>
          <w:szCs w:val="22"/>
        </w:rPr>
      </w:pPr>
    </w:p>
    <w:p w:rsidR="00BB5179" w:rsidRPr="00887778" w:rsidRDefault="0047142B">
      <w:pPr>
        <w:pStyle w:val="Body"/>
        <w:jc w:val="center"/>
        <w:rPr>
          <w:rFonts w:ascii="Arial" w:eastAsia="Arial" w:hAnsi="Arial" w:cs="Arial"/>
          <w:b/>
          <w:bCs/>
          <w:sz w:val="22"/>
          <w:szCs w:val="22"/>
        </w:rPr>
      </w:pPr>
      <w:r w:rsidRPr="00887778">
        <w:rPr>
          <w:rFonts w:ascii="Arial" w:eastAsia="Arial" w:hAnsi="Arial" w:cs="Arial"/>
          <w:b/>
          <w:bCs/>
          <w:sz w:val="22"/>
          <w:szCs w:val="22"/>
        </w:rPr>
        <w:t>Fabian Society</w:t>
      </w:r>
      <w:r w:rsidR="00373A8E" w:rsidRPr="00887778">
        <w:rPr>
          <w:rFonts w:ascii="Arial" w:eastAsia="Arial" w:hAnsi="Arial" w:cs="Arial"/>
          <w:b/>
          <w:bCs/>
          <w:sz w:val="22"/>
          <w:szCs w:val="22"/>
        </w:rPr>
        <w:t>, 61 Petty France</w:t>
      </w:r>
    </w:p>
    <w:p w:rsidR="006C2BA2" w:rsidRPr="00887778" w:rsidRDefault="006C2BA2">
      <w:pPr>
        <w:pStyle w:val="Body"/>
        <w:jc w:val="center"/>
        <w:rPr>
          <w:rFonts w:ascii="Arial" w:eastAsia="Arial" w:hAnsi="Arial" w:cs="Arial"/>
          <w:b/>
          <w:bCs/>
          <w:sz w:val="22"/>
          <w:szCs w:val="22"/>
        </w:rPr>
      </w:pPr>
    </w:p>
    <w:p w:rsidR="00030EEA" w:rsidRPr="00887778" w:rsidRDefault="00030EEA">
      <w:pPr>
        <w:pStyle w:val="Body"/>
        <w:jc w:val="center"/>
        <w:rPr>
          <w:rFonts w:ascii="Arial" w:eastAsia="Arial" w:hAnsi="Arial" w:cs="Arial"/>
          <w:b/>
          <w:bCs/>
          <w:sz w:val="22"/>
          <w:szCs w:val="22"/>
        </w:rPr>
      </w:pPr>
    </w:p>
    <w:p w:rsidR="00CA6379" w:rsidRPr="00887778" w:rsidRDefault="00CA6379">
      <w:pPr>
        <w:pStyle w:val="Body"/>
        <w:jc w:val="center"/>
        <w:rPr>
          <w:rFonts w:ascii="Arial" w:eastAsia="Arial" w:hAnsi="Arial" w:cs="Arial"/>
          <w:b/>
          <w:bCs/>
          <w:sz w:val="22"/>
          <w:szCs w:val="22"/>
        </w:rPr>
      </w:pPr>
    </w:p>
    <w:p w:rsidR="00BB5179" w:rsidRPr="00887778" w:rsidRDefault="00104731">
      <w:pPr>
        <w:pStyle w:val="Body"/>
        <w:jc w:val="center"/>
        <w:rPr>
          <w:rFonts w:ascii="Arial" w:eastAsia="Arial" w:hAnsi="Arial" w:cs="Arial"/>
          <w:b/>
          <w:bCs/>
          <w:sz w:val="22"/>
          <w:szCs w:val="22"/>
        </w:rPr>
      </w:pPr>
      <w:r>
        <w:rPr>
          <w:rFonts w:ascii="Arial" w:eastAsia="Arial" w:hAnsi="Arial" w:cs="Arial"/>
          <w:b/>
          <w:bCs/>
          <w:sz w:val="22"/>
          <w:szCs w:val="22"/>
        </w:rPr>
        <w:t>Minutes</w:t>
      </w:r>
    </w:p>
    <w:p w:rsidR="001F690F" w:rsidRPr="00887778" w:rsidRDefault="001F690F">
      <w:pPr>
        <w:pStyle w:val="Body"/>
        <w:jc w:val="center"/>
        <w:rPr>
          <w:rFonts w:ascii="Arial" w:eastAsia="Arial" w:hAnsi="Arial" w:cs="Arial"/>
          <w:b/>
          <w:bCs/>
          <w:sz w:val="22"/>
          <w:szCs w:val="22"/>
        </w:rPr>
      </w:pPr>
    </w:p>
    <w:p w:rsidR="001F690F" w:rsidRDefault="001F690F">
      <w:pPr>
        <w:pStyle w:val="Body"/>
        <w:jc w:val="center"/>
        <w:rPr>
          <w:rFonts w:ascii="Arial" w:eastAsia="Arial" w:hAnsi="Arial" w:cs="Arial"/>
          <w:b/>
          <w:bCs/>
          <w:sz w:val="22"/>
          <w:szCs w:val="22"/>
        </w:rPr>
      </w:pPr>
    </w:p>
    <w:p w:rsidR="007E5955" w:rsidRPr="00887778" w:rsidRDefault="007E5955">
      <w:pPr>
        <w:pStyle w:val="Body"/>
        <w:jc w:val="center"/>
        <w:rPr>
          <w:rFonts w:ascii="Arial" w:eastAsia="Arial" w:hAnsi="Arial" w:cs="Arial"/>
          <w:b/>
          <w:bCs/>
          <w:sz w:val="22"/>
          <w:szCs w:val="22"/>
        </w:rPr>
      </w:pPr>
    </w:p>
    <w:p w:rsidR="00CA6379" w:rsidRDefault="00A9514D" w:rsidP="00A9514D">
      <w:pPr>
        <w:pStyle w:val="Body"/>
        <w:rPr>
          <w:rFonts w:ascii="Arial" w:eastAsia="Arial" w:hAnsi="Arial" w:cs="Arial"/>
          <w:b/>
          <w:bCs/>
          <w:sz w:val="22"/>
          <w:szCs w:val="22"/>
        </w:rPr>
      </w:pPr>
      <w:r>
        <w:rPr>
          <w:rFonts w:ascii="Arial" w:eastAsia="Arial" w:hAnsi="Arial" w:cs="Arial"/>
          <w:b/>
          <w:bCs/>
          <w:sz w:val="22"/>
          <w:szCs w:val="22"/>
        </w:rPr>
        <w:t>Present:</w:t>
      </w:r>
    </w:p>
    <w:p w:rsidR="00104731" w:rsidRDefault="00104731" w:rsidP="00104731">
      <w:pPr>
        <w:pStyle w:val="Body"/>
        <w:rPr>
          <w:rFonts w:ascii="Arial" w:eastAsia="Arial" w:hAnsi="Arial" w:cs="Arial"/>
          <w:bCs/>
          <w:sz w:val="22"/>
          <w:szCs w:val="22"/>
        </w:rPr>
      </w:pPr>
    </w:p>
    <w:p w:rsidR="00104731" w:rsidRDefault="00104731" w:rsidP="00104731">
      <w:pPr>
        <w:pStyle w:val="Body"/>
        <w:rPr>
          <w:rFonts w:ascii="Arial" w:eastAsia="Arial" w:hAnsi="Arial" w:cs="Arial"/>
          <w:bCs/>
          <w:sz w:val="22"/>
          <w:szCs w:val="22"/>
        </w:rPr>
      </w:pPr>
      <w:r w:rsidRPr="00E141F3">
        <w:rPr>
          <w:rFonts w:ascii="Arial" w:eastAsia="Arial" w:hAnsi="Arial" w:cs="Arial"/>
          <w:bCs/>
          <w:sz w:val="22"/>
          <w:szCs w:val="22"/>
        </w:rPr>
        <w:t>Paul Britton</w:t>
      </w:r>
    </w:p>
    <w:p w:rsidR="00104731" w:rsidRDefault="00104731" w:rsidP="00104731">
      <w:pPr>
        <w:pStyle w:val="Body"/>
        <w:rPr>
          <w:rFonts w:ascii="Arial" w:eastAsia="Arial" w:hAnsi="Arial" w:cs="Arial"/>
          <w:bCs/>
          <w:sz w:val="22"/>
          <w:szCs w:val="22"/>
        </w:rPr>
      </w:pPr>
      <w:r>
        <w:rPr>
          <w:rFonts w:ascii="Arial" w:eastAsia="Arial" w:hAnsi="Arial" w:cs="Arial"/>
          <w:bCs/>
          <w:sz w:val="22"/>
          <w:szCs w:val="22"/>
        </w:rPr>
        <w:t>Symone Clark-McGuire</w:t>
      </w:r>
    </w:p>
    <w:p w:rsidR="00A9514D" w:rsidRDefault="00A9514D" w:rsidP="00A9514D">
      <w:pPr>
        <w:pStyle w:val="Body"/>
        <w:rPr>
          <w:rFonts w:ascii="Arial" w:eastAsia="Arial" w:hAnsi="Arial" w:cs="Arial"/>
          <w:bCs/>
          <w:sz w:val="22"/>
          <w:szCs w:val="22"/>
        </w:rPr>
      </w:pPr>
      <w:r>
        <w:rPr>
          <w:rFonts w:ascii="Arial" w:eastAsia="Arial" w:hAnsi="Arial" w:cs="Arial"/>
          <w:bCs/>
          <w:sz w:val="22"/>
          <w:szCs w:val="22"/>
        </w:rPr>
        <w:t>Roger Dawe</w:t>
      </w:r>
    </w:p>
    <w:p w:rsidR="00A9514D" w:rsidRDefault="00A9514D" w:rsidP="00A9514D">
      <w:pPr>
        <w:pStyle w:val="Body"/>
        <w:rPr>
          <w:rFonts w:ascii="Arial" w:eastAsia="Arial" w:hAnsi="Arial" w:cs="Arial"/>
          <w:bCs/>
          <w:sz w:val="22"/>
          <w:szCs w:val="22"/>
        </w:rPr>
      </w:pPr>
      <w:r>
        <w:rPr>
          <w:rFonts w:ascii="Arial" w:eastAsia="Arial" w:hAnsi="Arial" w:cs="Arial"/>
          <w:bCs/>
          <w:sz w:val="22"/>
          <w:szCs w:val="22"/>
        </w:rPr>
        <w:t>Christopher Foster</w:t>
      </w:r>
    </w:p>
    <w:p w:rsidR="00104731" w:rsidRPr="00A9514D" w:rsidRDefault="00104731" w:rsidP="00104731">
      <w:pPr>
        <w:pStyle w:val="Body"/>
        <w:rPr>
          <w:rFonts w:ascii="Arial" w:eastAsia="Arial" w:hAnsi="Arial" w:cs="Arial"/>
          <w:bCs/>
          <w:sz w:val="22"/>
          <w:szCs w:val="22"/>
        </w:rPr>
      </w:pPr>
      <w:r>
        <w:rPr>
          <w:rFonts w:ascii="Arial" w:eastAsia="Arial" w:hAnsi="Arial" w:cs="Arial"/>
          <w:bCs/>
          <w:sz w:val="22"/>
          <w:szCs w:val="22"/>
        </w:rPr>
        <w:t>Richard Mottram</w:t>
      </w:r>
    </w:p>
    <w:p w:rsidR="00A9514D" w:rsidRDefault="00A9514D" w:rsidP="00A9514D">
      <w:pPr>
        <w:pStyle w:val="Body"/>
        <w:rPr>
          <w:rFonts w:ascii="Arial" w:eastAsia="Arial" w:hAnsi="Arial" w:cs="Arial"/>
          <w:bCs/>
          <w:sz w:val="22"/>
          <w:szCs w:val="22"/>
        </w:rPr>
      </w:pPr>
      <w:r>
        <w:rPr>
          <w:rFonts w:ascii="Arial" w:eastAsia="Arial" w:hAnsi="Arial" w:cs="Arial"/>
          <w:bCs/>
          <w:sz w:val="22"/>
          <w:szCs w:val="22"/>
        </w:rPr>
        <w:t>Peter Owen</w:t>
      </w:r>
    </w:p>
    <w:p w:rsidR="00974787" w:rsidRPr="00E141F3" w:rsidRDefault="006D4AB9" w:rsidP="006D4AB9">
      <w:pPr>
        <w:pStyle w:val="Body"/>
        <w:rPr>
          <w:rFonts w:ascii="Arial" w:eastAsia="Arial" w:hAnsi="Arial" w:cs="Arial"/>
          <w:bCs/>
          <w:sz w:val="22"/>
          <w:szCs w:val="22"/>
        </w:rPr>
      </w:pPr>
      <w:r w:rsidRPr="00E141F3">
        <w:rPr>
          <w:rFonts w:ascii="Arial" w:eastAsia="Arial" w:hAnsi="Arial" w:cs="Arial"/>
          <w:bCs/>
          <w:sz w:val="22"/>
          <w:szCs w:val="22"/>
        </w:rPr>
        <w:t>Phillip Ward</w:t>
      </w:r>
    </w:p>
    <w:p w:rsidR="00E141F3" w:rsidRPr="00E141F3" w:rsidRDefault="00E141F3" w:rsidP="006D4AB9">
      <w:pPr>
        <w:pStyle w:val="Body"/>
        <w:rPr>
          <w:rFonts w:ascii="Arial" w:eastAsia="Arial" w:hAnsi="Arial" w:cs="Arial"/>
          <w:bCs/>
          <w:sz w:val="22"/>
          <w:szCs w:val="22"/>
        </w:rPr>
      </w:pPr>
    </w:p>
    <w:p w:rsidR="00BB5179" w:rsidRPr="00A9514D" w:rsidRDefault="007A2B46" w:rsidP="00104731">
      <w:pPr>
        <w:pStyle w:val="ColorfulList-Accent11"/>
        <w:widowControl/>
        <w:ind w:left="0"/>
        <w:rPr>
          <w:rFonts w:ascii="Arial" w:eastAsia="Arial" w:hAnsi="Arial" w:cs="Arial"/>
          <w:b/>
          <w:sz w:val="22"/>
          <w:szCs w:val="22"/>
        </w:rPr>
      </w:pPr>
      <w:r w:rsidRPr="00887778">
        <w:rPr>
          <w:rFonts w:ascii="Arial" w:hAnsi="Arial"/>
          <w:b/>
          <w:sz w:val="22"/>
          <w:szCs w:val="22"/>
        </w:rPr>
        <w:t>Apologies.</w:t>
      </w:r>
    </w:p>
    <w:p w:rsidR="00A9514D" w:rsidRDefault="00A9514D" w:rsidP="00A9514D">
      <w:pPr>
        <w:pStyle w:val="ColorfulList-Accent11"/>
        <w:widowControl/>
        <w:ind w:left="0"/>
        <w:rPr>
          <w:rFonts w:ascii="Arial" w:hAnsi="Arial"/>
          <w:b/>
          <w:sz w:val="22"/>
          <w:szCs w:val="22"/>
        </w:rPr>
      </w:pPr>
    </w:p>
    <w:p w:rsidR="00A9514D" w:rsidRDefault="00104731" w:rsidP="00A9514D">
      <w:pPr>
        <w:pStyle w:val="ColorfulList-Accent11"/>
        <w:widowControl/>
        <w:ind w:left="0"/>
        <w:rPr>
          <w:rFonts w:ascii="Arial" w:hAnsi="Arial"/>
          <w:sz w:val="22"/>
          <w:szCs w:val="22"/>
        </w:rPr>
      </w:pPr>
      <w:r>
        <w:rPr>
          <w:rFonts w:ascii="Arial" w:hAnsi="Arial"/>
          <w:sz w:val="22"/>
          <w:szCs w:val="22"/>
        </w:rPr>
        <w:t xml:space="preserve">Ursula Brennan, </w:t>
      </w:r>
      <w:r w:rsidR="00A9514D">
        <w:rPr>
          <w:rFonts w:ascii="Arial" w:hAnsi="Arial"/>
          <w:sz w:val="22"/>
          <w:szCs w:val="22"/>
        </w:rPr>
        <w:t>Robin Butler</w:t>
      </w:r>
      <w:r>
        <w:rPr>
          <w:rFonts w:ascii="Arial" w:hAnsi="Arial"/>
          <w:sz w:val="22"/>
          <w:szCs w:val="22"/>
        </w:rPr>
        <w:t xml:space="preserve">, Howell James, Tom Legg, </w:t>
      </w:r>
      <w:r w:rsidR="00A9514D">
        <w:rPr>
          <w:rFonts w:ascii="Arial" w:hAnsi="Arial"/>
          <w:sz w:val="22"/>
          <w:szCs w:val="22"/>
        </w:rPr>
        <w:t>Leigh Lewis</w:t>
      </w:r>
      <w:r>
        <w:rPr>
          <w:rFonts w:ascii="Arial" w:hAnsi="Arial"/>
          <w:sz w:val="22"/>
          <w:szCs w:val="22"/>
        </w:rPr>
        <w:t xml:space="preserve">, Peter Makeham, David  Normington, </w:t>
      </w:r>
      <w:r w:rsidR="00A9514D">
        <w:rPr>
          <w:rFonts w:ascii="Arial" w:hAnsi="Arial"/>
          <w:sz w:val="22"/>
          <w:szCs w:val="22"/>
        </w:rPr>
        <w:t>Adam Sharples</w:t>
      </w:r>
      <w:r>
        <w:rPr>
          <w:rFonts w:ascii="Arial" w:hAnsi="Arial"/>
          <w:sz w:val="22"/>
          <w:szCs w:val="22"/>
        </w:rPr>
        <w:t>.</w:t>
      </w:r>
    </w:p>
    <w:p w:rsidR="000D7ED3" w:rsidRPr="00887778" w:rsidRDefault="000D7ED3" w:rsidP="000D7ED3">
      <w:pPr>
        <w:pStyle w:val="ColorfulList-Accent11"/>
        <w:widowControl/>
        <w:ind w:left="284" w:hanging="284"/>
        <w:rPr>
          <w:rFonts w:ascii="Arial" w:eastAsia="Arial" w:hAnsi="Arial" w:cs="Arial"/>
          <w:b/>
          <w:sz w:val="22"/>
          <w:szCs w:val="22"/>
        </w:rPr>
      </w:pPr>
    </w:p>
    <w:p w:rsidR="000D7ED3" w:rsidRPr="00A9514D" w:rsidRDefault="000D7ED3" w:rsidP="00A9514D">
      <w:pPr>
        <w:pStyle w:val="ColorfulList-Accent11"/>
        <w:widowControl/>
        <w:ind w:left="0"/>
        <w:rPr>
          <w:rFonts w:ascii="Arial" w:eastAsia="Arial" w:hAnsi="Arial" w:cs="Arial"/>
          <w:sz w:val="22"/>
          <w:szCs w:val="22"/>
        </w:rPr>
      </w:pPr>
      <w:r>
        <w:rPr>
          <w:rFonts w:ascii="Arial" w:hAnsi="Arial"/>
          <w:sz w:val="22"/>
          <w:szCs w:val="22"/>
        </w:rPr>
        <w:t xml:space="preserve"> </w:t>
      </w:r>
    </w:p>
    <w:p w:rsidR="00BB5179" w:rsidRPr="001174D8" w:rsidRDefault="007A2B46" w:rsidP="00166D8C">
      <w:pPr>
        <w:pStyle w:val="ColorfulList-Accent11"/>
        <w:widowControl/>
        <w:ind w:left="0"/>
        <w:rPr>
          <w:rFonts w:ascii="Arial" w:eastAsia="Arial" w:hAnsi="Arial" w:cs="Arial"/>
          <w:b/>
          <w:sz w:val="22"/>
          <w:szCs w:val="22"/>
        </w:rPr>
      </w:pPr>
      <w:r w:rsidRPr="00887778">
        <w:rPr>
          <w:rFonts w:ascii="Arial" w:hAnsi="Arial"/>
          <w:b/>
          <w:sz w:val="22"/>
          <w:szCs w:val="22"/>
        </w:rPr>
        <w:t>Minutes of the meeting on</w:t>
      </w:r>
      <w:r w:rsidR="00CA727F" w:rsidRPr="00887778">
        <w:rPr>
          <w:rFonts w:ascii="Arial" w:hAnsi="Arial"/>
          <w:b/>
          <w:sz w:val="22"/>
          <w:szCs w:val="22"/>
        </w:rPr>
        <w:t xml:space="preserve"> </w:t>
      </w:r>
      <w:r w:rsidR="001909B4" w:rsidRPr="00887778">
        <w:rPr>
          <w:rFonts w:ascii="Arial" w:hAnsi="Arial"/>
          <w:b/>
          <w:sz w:val="22"/>
          <w:szCs w:val="22"/>
        </w:rPr>
        <w:t>26</w:t>
      </w:r>
      <w:r w:rsidR="00C637CF" w:rsidRPr="00887778">
        <w:rPr>
          <w:rFonts w:ascii="Arial" w:hAnsi="Arial"/>
          <w:b/>
          <w:sz w:val="22"/>
          <w:szCs w:val="22"/>
          <w:vertAlign w:val="superscript"/>
        </w:rPr>
        <w:t>th</w:t>
      </w:r>
      <w:r w:rsidR="00C637CF" w:rsidRPr="00887778">
        <w:rPr>
          <w:rFonts w:ascii="Arial" w:hAnsi="Arial"/>
          <w:b/>
          <w:sz w:val="22"/>
          <w:szCs w:val="22"/>
        </w:rPr>
        <w:t xml:space="preserve"> </w:t>
      </w:r>
      <w:r w:rsidR="001909B4" w:rsidRPr="00887778">
        <w:rPr>
          <w:rFonts w:ascii="Arial" w:hAnsi="Arial"/>
          <w:b/>
          <w:sz w:val="22"/>
          <w:szCs w:val="22"/>
        </w:rPr>
        <w:t>September</w:t>
      </w:r>
      <w:r w:rsidR="00AF2069" w:rsidRPr="00887778">
        <w:rPr>
          <w:rFonts w:ascii="Arial" w:hAnsi="Arial"/>
          <w:b/>
          <w:sz w:val="22"/>
          <w:szCs w:val="22"/>
        </w:rPr>
        <w:t xml:space="preserve"> 2017</w:t>
      </w:r>
      <w:r w:rsidRPr="00887778">
        <w:rPr>
          <w:rFonts w:ascii="Arial" w:hAnsi="Arial"/>
          <w:b/>
          <w:sz w:val="22"/>
          <w:szCs w:val="22"/>
        </w:rPr>
        <w:t>.</w:t>
      </w:r>
    </w:p>
    <w:p w:rsidR="001174D8" w:rsidRDefault="001174D8" w:rsidP="001174D8">
      <w:pPr>
        <w:pStyle w:val="ColorfulList-Accent11"/>
        <w:widowControl/>
        <w:rPr>
          <w:rFonts w:ascii="Arial" w:hAnsi="Arial"/>
          <w:b/>
          <w:sz w:val="22"/>
          <w:szCs w:val="22"/>
        </w:rPr>
      </w:pPr>
    </w:p>
    <w:p w:rsidR="001174D8" w:rsidRDefault="001174D8" w:rsidP="001174D8">
      <w:pPr>
        <w:pStyle w:val="ColorfulList-Accent11"/>
        <w:widowControl/>
        <w:ind w:hanging="720"/>
        <w:rPr>
          <w:rFonts w:ascii="Arial" w:hAnsi="Arial"/>
          <w:sz w:val="22"/>
          <w:szCs w:val="22"/>
        </w:rPr>
      </w:pPr>
      <w:r w:rsidRPr="001174D8">
        <w:rPr>
          <w:rFonts w:ascii="Arial" w:hAnsi="Arial"/>
          <w:sz w:val="22"/>
          <w:szCs w:val="22"/>
        </w:rPr>
        <w:t>The minutes were agreed.</w:t>
      </w:r>
    </w:p>
    <w:p w:rsidR="001174D8" w:rsidRDefault="001174D8" w:rsidP="001174D8">
      <w:pPr>
        <w:pStyle w:val="ColorfulList-Accent11"/>
        <w:widowControl/>
        <w:ind w:hanging="720"/>
        <w:rPr>
          <w:rFonts w:ascii="Arial" w:hAnsi="Arial"/>
          <w:sz w:val="22"/>
          <w:szCs w:val="22"/>
        </w:rPr>
      </w:pPr>
    </w:p>
    <w:p w:rsidR="006D4AB9" w:rsidRPr="001174D8" w:rsidRDefault="001174D8" w:rsidP="007E5955">
      <w:pPr>
        <w:pStyle w:val="ColorfulList-Accent11"/>
        <w:widowControl/>
        <w:ind w:left="0"/>
        <w:jc w:val="both"/>
        <w:rPr>
          <w:rFonts w:ascii="Arial" w:hAnsi="Arial"/>
          <w:b/>
          <w:sz w:val="22"/>
          <w:szCs w:val="22"/>
        </w:rPr>
      </w:pPr>
      <w:r w:rsidRPr="001174D8">
        <w:rPr>
          <w:rFonts w:ascii="Arial" w:eastAsia="Arial" w:hAnsi="Arial" w:cs="Arial"/>
          <w:b/>
          <w:sz w:val="22"/>
          <w:szCs w:val="22"/>
        </w:rPr>
        <w:t>Matters arising</w:t>
      </w:r>
      <w:r w:rsidR="00467763">
        <w:rPr>
          <w:rFonts w:ascii="Arial" w:eastAsia="Arial" w:hAnsi="Arial" w:cs="Arial"/>
          <w:b/>
          <w:sz w:val="22"/>
          <w:szCs w:val="22"/>
        </w:rPr>
        <w:t>.</w:t>
      </w:r>
    </w:p>
    <w:p w:rsidR="001174D8" w:rsidRDefault="001174D8" w:rsidP="007E5955">
      <w:pPr>
        <w:pStyle w:val="ColorfulList-Accent11"/>
        <w:widowControl/>
        <w:ind w:left="0"/>
        <w:jc w:val="both"/>
        <w:rPr>
          <w:rFonts w:ascii="Arial" w:eastAsia="Arial" w:hAnsi="Arial" w:cs="Arial"/>
          <w:sz w:val="22"/>
        </w:rPr>
      </w:pPr>
    </w:p>
    <w:p w:rsidR="00E141F3" w:rsidRDefault="001174D8" w:rsidP="007E5955">
      <w:pPr>
        <w:pStyle w:val="ColorfulList-Accent11"/>
        <w:widowControl/>
        <w:ind w:left="0"/>
        <w:jc w:val="both"/>
        <w:rPr>
          <w:rFonts w:ascii="Arial" w:eastAsia="Arial" w:hAnsi="Arial" w:cs="Arial"/>
          <w:sz w:val="22"/>
        </w:rPr>
      </w:pPr>
      <w:r>
        <w:rPr>
          <w:rFonts w:ascii="Arial" w:eastAsia="Arial" w:hAnsi="Arial" w:cs="Arial"/>
          <w:sz w:val="22"/>
        </w:rPr>
        <w:t xml:space="preserve">Peter Owen had watched the IfG video of </w:t>
      </w:r>
      <w:r w:rsidR="000E6BCD">
        <w:rPr>
          <w:rFonts w:ascii="Arial" w:eastAsia="Arial" w:hAnsi="Arial" w:cs="Arial"/>
          <w:sz w:val="22"/>
        </w:rPr>
        <w:t xml:space="preserve">the presentation by </w:t>
      </w:r>
      <w:r w:rsidR="00AF2D8B" w:rsidRPr="00AF2D8B">
        <w:rPr>
          <w:rFonts w:ascii="Arial" w:eastAsia="Arial" w:hAnsi="Arial" w:cs="Arial"/>
          <w:sz w:val="22"/>
        </w:rPr>
        <w:t>Rupert McNeil</w:t>
      </w:r>
      <w:r w:rsidR="0078665A">
        <w:rPr>
          <w:rFonts w:ascii="Arial" w:eastAsia="Arial" w:hAnsi="Arial" w:cs="Arial"/>
          <w:sz w:val="22"/>
        </w:rPr>
        <w:t>; it</w:t>
      </w:r>
      <w:r w:rsidR="000E6BCD">
        <w:rPr>
          <w:rFonts w:ascii="Arial" w:eastAsia="Arial" w:hAnsi="Arial" w:cs="Arial"/>
          <w:sz w:val="22"/>
        </w:rPr>
        <w:t xml:space="preserve"> seemed to indicate that h</w:t>
      </w:r>
      <w:r>
        <w:rPr>
          <w:rFonts w:ascii="Arial" w:eastAsia="Arial" w:hAnsi="Arial" w:cs="Arial"/>
          <w:sz w:val="22"/>
        </w:rPr>
        <w:t xml:space="preserve">is thoughts on issues such as development of the Leadership Academy and the problems arising from loss of corporate memory </w:t>
      </w:r>
      <w:r w:rsidR="000E6BCD">
        <w:rPr>
          <w:rFonts w:ascii="Arial" w:eastAsia="Arial" w:hAnsi="Arial" w:cs="Arial"/>
          <w:sz w:val="22"/>
        </w:rPr>
        <w:t>were</w:t>
      </w:r>
      <w:r>
        <w:rPr>
          <w:rFonts w:ascii="Arial" w:eastAsia="Arial" w:hAnsi="Arial" w:cs="Arial"/>
          <w:sz w:val="22"/>
        </w:rPr>
        <w:t xml:space="preserve"> reasonably consistent with our own. In discussion it was noted that the arrangements for the Leadership</w:t>
      </w:r>
      <w:r w:rsidR="000E6BCD">
        <w:rPr>
          <w:rFonts w:ascii="Arial" w:eastAsia="Arial" w:hAnsi="Arial" w:cs="Arial"/>
          <w:sz w:val="22"/>
        </w:rPr>
        <w:t xml:space="preserve"> Academy were as yet unclear and might rely too heavily on the willingness of departments to commit resources to its work. It was agreed that the Secretariat should seek a meeting between Rupert McNeil and Richard</w:t>
      </w:r>
      <w:r w:rsidR="007E5955">
        <w:rPr>
          <w:rFonts w:ascii="Arial" w:eastAsia="Arial" w:hAnsi="Arial" w:cs="Arial"/>
          <w:sz w:val="22"/>
        </w:rPr>
        <w:t> M</w:t>
      </w:r>
      <w:r w:rsidR="000E6BCD">
        <w:rPr>
          <w:rFonts w:ascii="Arial" w:eastAsia="Arial" w:hAnsi="Arial" w:cs="Arial"/>
          <w:sz w:val="22"/>
        </w:rPr>
        <w:t>ottram and Leigh Lewis.</w:t>
      </w:r>
    </w:p>
    <w:p w:rsidR="000E6BCD" w:rsidRDefault="000E6BCD" w:rsidP="007E5955">
      <w:pPr>
        <w:pStyle w:val="ColorfulList-Accent11"/>
        <w:widowControl/>
        <w:ind w:left="0"/>
        <w:jc w:val="both"/>
        <w:rPr>
          <w:rFonts w:ascii="Arial" w:eastAsia="Arial" w:hAnsi="Arial" w:cs="Arial"/>
          <w:sz w:val="22"/>
        </w:rPr>
      </w:pPr>
    </w:p>
    <w:p w:rsidR="00E141F3" w:rsidRDefault="000E6BCD" w:rsidP="007E5955">
      <w:pPr>
        <w:pStyle w:val="ColorfulList-Accent11"/>
        <w:widowControl/>
        <w:ind w:left="0"/>
        <w:jc w:val="both"/>
        <w:rPr>
          <w:rFonts w:ascii="Arial" w:eastAsia="Arial" w:hAnsi="Arial" w:cs="Arial"/>
          <w:sz w:val="22"/>
          <w:szCs w:val="22"/>
        </w:rPr>
      </w:pPr>
      <w:r>
        <w:rPr>
          <w:rFonts w:ascii="Arial" w:eastAsia="Arial" w:hAnsi="Arial" w:cs="Arial"/>
          <w:sz w:val="22"/>
          <w:szCs w:val="22"/>
        </w:rPr>
        <w:t xml:space="preserve">It was agreed that in view of the tight timetable for submissions and the wide coverage which already dealt with most of the matters we might have wished to raise we should not submit evidence to the </w:t>
      </w:r>
      <w:r w:rsidR="00842427">
        <w:rPr>
          <w:rFonts w:ascii="Arial" w:eastAsia="Arial" w:hAnsi="Arial" w:cs="Arial"/>
          <w:sz w:val="22"/>
          <w:szCs w:val="22"/>
        </w:rPr>
        <w:t xml:space="preserve">HoL </w:t>
      </w:r>
      <w:r>
        <w:rPr>
          <w:rFonts w:ascii="Arial" w:eastAsia="Arial" w:hAnsi="Arial" w:cs="Arial"/>
          <w:sz w:val="22"/>
          <w:szCs w:val="22"/>
        </w:rPr>
        <w:t>inquiry on the Brexit Bill.</w:t>
      </w:r>
    </w:p>
    <w:p w:rsidR="00E141F3" w:rsidRDefault="00E141F3" w:rsidP="007E5955">
      <w:pPr>
        <w:pStyle w:val="ColorfulList-Accent11"/>
        <w:widowControl/>
        <w:ind w:left="0"/>
        <w:jc w:val="both"/>
        <w:rPr>
          <w:rFonts w:ascii="Arial" w:eastAsia="Arial" w:hAnsi="Arial" w:cs="Arial"/>
          <w:sz w:val="22"/>
          <w:szCs w:val="22"/>
        </w:rPr>
      </w:pPr>
    </w:p>
    <w:p w:rsidR="00976D02" w:rsidRDefault="00976D02" w:rsidP="007E5955">
      <w:pPr>
        <w:pStyle w:val="ColorfulList-Accent11"/>
        <w:widowControl/>
        <w:tabs>
          <w:tab w:val="left" w:pos="284"/>
        </w:tabs>
        <w:ind w:left="0"/>
        <w:jc w:val="both"/>
        <w:rPr>
          <w:rFonts w:ascii="Arial" w:eastAsia="Arial" w:hAnsi="Arial" w:cs="Arial"/>
          <w:b/>
          <w:sz w:val="22"/>
          <w:szCs w:val="22"/>
        </w:rPr>
      </w:pPr>
      <w:r w:rsidRPr="00E141F3">
        <w:rPr>
          <w:rFonts w:ascii="Arial" w:eastAsia="Arial" w:hAnsi="Arial" w:cs="Arial"/>
          <w:b/>
          <w:sz w:val="22"/>
          <w:szCs w:val="22"/>
        </w:rPr>
        <w:t>Updates</w:t>
      </w:r>
      <w:r w:rsidR="00467763">
        <w:rPr>
          <w:rFonts w:ascii="Arial" w:eastAsia="Arial" w:hAnsi="Arial" w:cs="Arial"/>
          <w:b/>
          <w:sz w:val="22"/>
          <w:szCs w:val="22"/>
        </w:rPr>
        <w:t>.</w:t>
      </w:r>
    </w:p>
    <w:p w:rsidR="0078665A" w:rsidRPr="00E141F3" w:rsidRDefault="0078665A" w:rsidP="007E5955">
      <w:pPr>
        <w:pStyle w:val="ColorfulList-Accent11"/>
        <w:widowControl/>
        <w:tabs>
          <w:tab w:val="left" w:pos="284"/>
        </w:tabs>
        <w:jc w:val="both"/>
        <w:rPr>
          <w:rFonts w:ascii="Arial" w:eastAsia="Arial" w:hAnsi="Arial" w:cs="Arial"/>
          <w:b/>
          <w:sz w:val="22"/>
          <w:szCs w:val="22"/>
        </w:rPr>
      </w:pPr>
    </w:p>
    <w:p w:rsidR="00976D02" w:rsidRPr="005F4309" w:rsidRDefault="00467763" w:rsidP="007E5955">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jc w:val="both"/>
        <w:rPr>
          <w:rFonts w:ascii="Arial" w:eastAsia="Arial" w:hAnsi="Arial" w:cs="Arial"/>
          <w:sz w:val="22"/>
          <w:szCs w:val="22"/>
        </w:rPr>
      </w:pPr>
      <w:r>
        <w:rPr>
          <w:rFonts w:ascii="Arial" w:eastAsia="Arial" w:hAnsi="Arial" w:cs="Arial"/>
          <w:sz w:val="22"/>
          <w:szCs w:val="22"/>
        </w:rPr>
        <w:t xml:space="preserve">It was agreed that Peter Owen should draft an email from Richard Mottram to the following people </w:t>
      </w:r>
      <w:r>
        <w:rPr>
          <w:rFonts w:ascii="Arial" w:eastAsia="Arial" w:hAnsi="Arial" w:cs="Arial"/>
          <w:sz w:val="22"/>
          <w:szCs w:val="22"/>
        </w:rPr>
        <w:lastRenderedPageBreak/>
        <w:t>with recent experience in the civil service: Helen Ghosh, Bronw</w:t>
      </w:r>
      <w:r w:rsidR="0005780E">
        <w:rPr>
          <w:rFonts w:ascii="Arial" w:eastAsia="Arial" w:hAnsi="Arial" w:cs="Arial"/>
          <w:sz w:val="22"/>
          <w:szCs w:val="22"/>
        </w:rPr>
        <w:t>y</w:t>
      </w:r>
      <w:r>
        <w:rPr>
          <w:rFonts w:ascii="Arial" w:eastAsia="Arial" w:hAnsi="Arial" w:cs="Arial"/>
          <w:sz w:val="22"/>
          <w:szCs w:val="22"/>
        </w:rPr>
        <w:t xml:space="preserve">n Hill, Peter </w:t>
      </w:r>
      <w:proofErr w:type="spellStart"/>
      <w:r>
        <w:rPr>
          <w:rFonts w:ascii="Arial" w:eastAsia="Arial" w:hAnsi="Arial" w:cs="Arial"/>
          <w:sz w:val="22"/>
          <w:szCs w:val="22"/>
        </w:rPr>
        <w:t>Lauener</w:t>
      </w:r>
      <w:proofErr w:type="spellEnd"/>
      <w:r>
        <w:rPr>
          <w:rFonts w:ascii="Arial" w:eastAsia="Arial" w:hAnsi="Arial" w:cs="Arial"/>
          <w:sz w:val="22"/>
          <w:szCs w:val="22"/>
        </w:rPr>
        <w:t xml:space="preserve">, Jeremy Moore, </w:t>
      </w:r>
      <w:r w:rsidRPr="00887778">
        <w:rPr>
          <w:rFonts w:ascii="Arial" w:hAnsi="Arial" w:cs="Helvetica"/>
          <w:sz w:val="22"/>
        </w:rPr>
        <w:t>Una O'Brien</w:t>
      </w:r>
      <w:r>
        <w:rPr>
          <w:rFonts w:ascii="Arial" w:hAnsi="Arial" w:cs="Helvetica"/>
          <w:sz w:val="22"/>
        </w:rPr>
        <w:t xml:space="preserve"> and Ruth Owen</w:t>
      </w:r>
      <w:r w:rsidR="00E4681B">
        <w:rPr>
          <w:rFonts w:ascii="Arial" w:hAnsi="Arial" w:cs="Helvetica"/>
          <w:sz w:val="22"/>
        </w:rPr>
        <w:t xml:space="preserve"> (now in Australia)</w:t>
      </w:r>
      <w:r>
        <w:rPr>
          <w:rFonts w:ascii="Arial" w:hAnsi="Arial" w:cs="Helvetica"/>
          <w:sz w:val="22"/>
        </w:rPr>
        <w:t>.</w:t>
      </w:r>
      <w:r w:rsidR="00F20F6B">
        <w:rPr>
          <w:rFonts w:ascii="Arial" w:hAnsi="Arial" w:cs="Helvetica"/>
          <w:sz w:val="22"/>
        </w:rPr>
        <w:t xml:space="preserve"> The email should include the final draft of the evidence to the current PACAC inquiry and the “Our Work” paper as indications of the scope of our interest, invite their views on the papers, and enquire whether they might be interested in making a regular contribution to our thinking as members or associate members. </w:t>
      </w:r>
      <w:r w:rsidR="00F20F6B">
        <w:rPr>
          <w:rFonts w:ascii="Arial" w:eastAsia="Arial" w:hAnsi="Arial" w:cs="Arial"/>
          <w:sz w:val="22"/>
          <w:szCs w:val="22"/>
          <w:lang w:val="en"/>
        </w:rPr>
        <w:t>It would be important to establish before the email</w:t>
      </w:r>
      <w:r w:rsidR="00E222A0">
        <w:rPr>
          <w:rFonts w:ascii="Arial" w:eastAsia="Arial" w:hAnsi="Arial" w:cs="Arial"/>
          <w:sz w:val="22"/>
          <w:szCs w:val="22"/>
          <w:lang w:val="en"/>
        </w:rPr>
        <w:t>s</w:t>
      </w:r>
      <w:r w:rsidR="00F20F6B">
        <w:rPr>
          <w:rFonts w:ascii="Arial" w:eastAsia="Arial" w:hAnsi="Arial" w:cs="Arial"/>
          <w:sz w:val="22"/>
          <w:szCs w:val="22"/>
          <w:lang w:val="en"/>
        </w:rPr>
        <w:t xml:space="preserve"> w</w:t>
      </w:r>
      <w:r w:rsidR="00E222A0">
        <w:rPr>
          <w:rFonts w:ascii="Arial" w:eastAsia="Arial" w:hAnsi="Arial" w:cs="Arial"/>
          <w:sz w:val="22"/>
          <w:szCs w:val="22"/>
          <w:lang w:val="en"/>
        </w:rPr>
        <w:t>ere</w:t>
      </w:r>
      <w:r w:rsidR="00F20F6B">
        <w:rPr>
          <w:rFonts w:ascii="Arial" w:eastAsia="Arial" w:hAnsi="Arial" w:cs="Arial"/>
          <w:sz w:val="22"/>
          <w:szCs w:val="22"/>
          <w:lang w:val="en"/>
        </w:rPr>
        <w:t xml:space="preserve"> sent whether they had already retired from the civil service. Roger Dawe would telephone Peter </w:t>
      </w:r>
      <w:proofErr w:type="spellStart"/>
      <w:r w:rsidR="00F20F6B">
        <w:rPr>
          <w:rFonts w:ascii="Arial" w:eastAsia="Arial" w:hAnsi="Arial" w:cs="Arial"/>
          <w:sz w:val="22"/>
          <w:szCs w:val="22"/>
          <w:lang w:val="en"/>
        </w:rPr>
        <w:t>Lauener</w:t>
      </w:r>
      <w:proofErr w:type="spellEnd"/>
      <w:r w:rsidR="00F20F6B">
        <w:rPr>
          <w:rFonts w:ascii="Arial" w:eastAsia="Arial" w:hAnsi="Arial" w:cs="Arial"/>
          <w:sz w:val="22"/>
          <w:szCs w:val="22"/>
          <w:lang w:val="en"/>
        </w:rPr>
        <w:t xml:space="preserve"> to establish his current position.</w:t>
      </w:r>
    </w:p>
    <w:p w:rsidR="005F4309" w:rsidRPr="00E141F3" w:rsidRDefault="005F4309" w:rsidP="007E5955">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jc w:val="both"/>
        <w:rPr>
          <w:rFonts w:ascii="Arial" w:eastAsia="Arial" w:hAnsi="Arial" w:cs="Arial"/>
          <w:sz w:val="22"/>
          <w:szCs w:val="22"/>
        </w:rPr>
      </w:pPr>
    </w:p>
    <w:p w:rsidR="004D1A68" w:rsidRDefault="001909B4" w:rsidP="007E5955">
      <w:pPr>
        <w:pStyle w:val="ColorfulList-Accent11"/>
        <w:widowControl/>
        <w:tabs>
          <w:tab w:val="left" w:pos="284"/>
        </w:tabs>
        <w:ind w:left="0"/>
        <w:jc w:val="both"/>
        <w:rPr>
          <w:rFonts w:ascii="Arial" w:eastAsia="Arial" w:hAnsi="Arial" w:cs="Arial"/>
          <w:b/>
          <w:sz w:val="22"/>
          <w:szCs w:val="22"/>
        </w:rPr>
      </w:pPr>
      <w:r w:rsidRPr="00887778">
        <w:rPr>
          <w:rFonts w:ascii="Arial" w:eastAsia="Arial" w:hAnsi="Arial" w:cs="Arial"/>
          <w:b/>
          <w:sz w:val="22"/>
          <w:szCs w:val="22"/>
        </w:rPr>
        <w:t xml:space="preserve">Draft evidence to the </w:t>
      </w:r>
      <w:r w:rsidR="00C35CAD" w:rsidRPr="00887778">
        <w:rPr>
          <w:rFonts w:ascii="Arial" w:eastAsia="Arial" w:hAnsi="Arial" w:cs="Arial"/>
          <w:b/>
          <w:sz w:val="22"/>
          <w:szCs w:val="22"/>
        </w:rPr>
        <w:t xml:space="preserve">PACAC inquiry on Civil Service Effectiveness </w:t>
      </w:r>
      <w:r w:rsidR="00C35CAD" w:rsidRPr="00887778">
        <w:rPr>
          <w:rFonts w:ascii="Arial" w:eastAsia="Arial" w:hAnsi="Arial" w:cs="Arial"/>
          <w:sz w:val="22"/>
          <w:szCs w:val="22"/>
        </w:rPr>
        <w:t>(EC</w:t>
      </w:r>
      <w:r w:rsidRPr="00887778">
        <w:rPr>
          <w:rFonts w:ascii="Arial" w:eastAsia="Arial" w:hAnsi="Arial" w:cs="Arial"/>
          <w:sz w:val="22"/>
          <w:szCs w:val="22"/>
        </w:rPr>
        <w:t>10</w:t>
      </w:r>
      <w:r w:rsidR="003F02AC">
        <w:rPr>
          <w:rFonts w:ascii="Arial" w:eastAsia="Arial" w:hAnsi="Arial" w:cs="Arial"/>
          <w:sz w:val="22"/>
          <w:szCs w:val="22"/>
        </w:rPr>
        <w:t>24</w:t>
      </w:r>
      <w:r w:rsidRPr="00887778">
        <w:rPr>
          <w:rFonts w:ascii="Arial" w:eastAsia="Arial" w:hAnsi="Arial" w:cs="Arial"/>
          <w:sz w:val="22"/>
          <w:szCs w:val="22"/>
        </w:rPr>
        <w:t>n1</w:t>
      </w:r>
      <w:r w:rsidR="00C35CAD" w:rsidRPr="00887778">
        <w:rPr>
          <w:rFonts w:ascii="Arial" w:eastAsia="Arial" w:hAnsi="Arial" w:cs="Arial"/>
          <w:sz w:val="22"/>
          <w:szCs w:val="22"/>
        </w:rPr>
        <w:t xml:space="preserve">_PACAC </w:t>
      </w:r>
      <w:r w:rsidRPr="00887778">
        <w:rPr>
          <w:rFonts w:ascii="Arial" w:eastAsia="Arial" w:hAnsi="Arial" w:cs="Arial"/>
          <w:sz w:val="22"/>
          <w:szCs w:val="22"/>
        </w:rPr>
        <w:t>evidence</w:t>
      </w:r>
      <w:r w:rsidR="00C35CAD" w:rsidRPr="00887778">
        <w:rPr>
          <w:rFonts w:ascii="Arial" w:eastAsia="Arial" w:hAnsi="Arial" w:cs="Arial"/>
          <w:sz w:val="22"/>
          <w:szCs w:val="22"/>
        </w:rPr>
        <w:t>).</w:t>
      </w:r>
    </w:p>
    <w:p w:rsidR="004D1A68" w:rsidRDefault="004D1A68" w:rsidP="007E5955">
      <w:pPr>
        <w:pStyle w:val="ColorfulList-Accent11"/>
        <w:widowControl/>
        <w:tabs>
          <w:tab w:val="left" w:pos="284"/>
        </w:tabs>
        <w:jc w:val="both"/>
        <w:rPr>
          <w:rFonts w:ascii="Arial" w:eastAsia="Arial" w:hAnsi="Arial" w:cs="Arial"/>
          <w:b/>
          <w:sz w:val="22"/>
          <w:szCs w:val="22"/>
        </w:rPr>
      </w:pPr>
    </w:p>
    <w:p w:rsidR="00846E79" w:rsidRDefault="00E222A0" w:rsidP="007E5955">
      <w:pPr>
        <w:pStyle w:val="ColorfulList-Accent11"/>
        <w:widowControl/>
        <w:tabs>
          <w:tab w:val="left" w:pos="284"/>
        </w:tabs>
        <w:ind w:left="0"/>
        <w:jc w:val="both"/>
        <w:rPr>
          <w:rFonts w:ascii="Arial" w:eastAsia="Arial" w:hAnsi="Arial" w:cs="Arial"/>
          <w:sz w:val="22"/>
          <w:szCs w:val="22"/>
        </w:rPr>
      </w:pPr>
      <w:r>
        <w:rPr>
          <w:rFonts w:ascii="Arial" w:eastAsia="Arial" w:hAnsi="Arial" w:cs="Arial"/>
          <w:sz w:val="22"/>
          <w:szCs w:val="22"/>
        </w:rPr>
        <w:t xml:space="preserve">There was general agreement that the draft was an excellent response to key questions raised by the inquiry. However the need to respond point by point to PACAC’s concerns and the inevitable delay while the evidence remained in confidence would blunt the </w:t>
      </w:r>
      <w:r w:rsidR="00846E79">
        <w:rPr>
          <w:rFonts w:ascii="Arial" w:eastAsia="Arial" w:hAnsi="Arial" w:cs="Arial"/>
          <w:sz w:val="22"/>
          <w:szCs w:val="22"/>
        </w:rPr>
        <w:t>impact</w:t>
      </w:r>
      <w:r>
        <w:rPr>
          <w:rFonts w:ascii="Arial" w:eastAsia="Arial" w:hAnsi="Arial" w:cs="Arial"/>
          <w:sz w:val="22"/>
          <w:szCs w:val="22"/>
        </w:rPr>
        <w:t xml:space="preserve"> of the presentation of our views.</w:t>
      </w:r>
      <w:r w:rsidR="00846E79">
        <w:rPr>
          <w:rFonts w:ascii="Arial" w:eastAsia="Arial" w:hAnsi="Arial" w:cs="Arial"/>
          <w:sz w:val="22"/>
          <w:szCs w:val="22"/>
        </w:rPr>
        <w:t xml:space="preserve"> This might be overcome by producing a separate blog referring briefly to the inquiry but presenting the views in an order and a form different from the submission of evidence.</w:t>
      </w:r>
    </w:p>
    <w:p w:rsidR="00846E79" w:rsidRDefault="00846E79" w:rsidP="007E5955">
      <w:pPr>
        <w:pStyle w:val="ColorfulList-Accent11"/>
        <w:widowControl/>
        <w:tabs>
          <w:tab w:val="left" w:pos="284"/>
        </w:tabs>
        <w:ind w:left="0"/>
        <w:jc w:val="both"/>
        <w:rPr>
          <w:rFonts w:ascii="Arial" w:eastAsia="Arial" w:hAnsi="Arial" w:cs="Arial"/>
          <w:sz w:val="22"/>
          <w:szCs w:val="22"/>
        </w:rPr>
      </w:pPr>
    </w:p>
    <w:p w:rsidR="00846E79" w:rsidRDefault="00846E79" w:rsidP="007E5955">
      <w:pPr>
        <w:pStyle w:val="ColorfulList-Accent11"/>
        <w:widowControl/>
        <w:tabs>
          <w:tab w:val="left" w:pos="284"/>
        </w:tabs>
        <w:ind w:left="0"/>
        <w:jc w:val="both"/>
        <w:rPr>
          <w:rFonts w:ascii="Arial" w:eastAsia="Arial" w:hAnsi="Arial" w:cs="Arial"/>
          <w:sz w:val="22"/>
          <w:szCs w:val="22"/>
        </w:rPr>
      </w:pPr>
      <w:r>
        <w:rPr>
          <w:rFonts w:ascii="Arial" w:eastAsia="Arial" w:hAnsi="Arial" w:cs="Arial"/>
          <w:sz w:val="22"/>
          <w:szCs w:val="22"/>
        </w:rPr>
        <w:t>In discussion of the draft the following main points were made:</w:t>
      </w:r>
    </w:p>
    <w:p w:rsidR="008E3CF6" w:rsidRDefault="008E3CF6" w:rsidP="007E5955">
      <w:pPr>
        <w:pStyle w:val="ColorfulList-Accent11"/>
        <w:widowControl/>
        <w:tabs>
          <w:tab w:val="left" w:pos="284"/>
        </w:tabs>
        <w:ind w:left="0"/>
        <w:jc w:val="both"/>
        <w:rPr>
          <w:rFonts w:ascii="Arial" w:eastAsia="Arial" w:hAnsi="Arial" w:cs="Arial"/>
          <w:sz w:val="22"/>
          <w:szCs w:val="22"/>
        </w:rPr>
      </w:pPr>
    </w:p>
    <w:p w:rsidR="008E3CF6" w:rsidRDefault="008E3CF6" w:rsidP="007E5955">
      <w:pPr>
        <w:pStyle w:val="ColorfulList-Accent11"/>
        <w:widowControl/>
        <w:numPr>
          <w:ilvl w:val="0"/>
          <w:numId w:val="49"/>
        </w:numPr>
        <w:tabs>
          <w:tab w:val="left" w:pos="284"/>
          <w:tab w:val="left" w:pos="567"/>
        </w:tabs>
        <w:ind w:left="284" w:firstLine="0"/>
        <w:jc w:val="both"/>
        <w:rPr>
          <w:rFonts w:ascii="Arial" w:eastAsia="Arial" w:hAnsi="Arial" w:cs="Arial"/>
          <w:sz w:val="22"/>
          <w:szCs w:val="22"/>
        </w:rPr>
      </w:pPr>
      <w:r>
        <w:rPr>
          <w:rFonts w:ascii="Arial" w:eastAsia="Arial" w:hAnsi="Arial" w:cs="Arial"/>
          <w:sz w:val="22"/>
          <w:szCs w:val="22"/>
        </w:rPr>
        <w:t>A number of written comments had been received from Ursula Brennan, Robin Butler, Leigh Lewis and Martin Stanley.</w:t>
      </w:r>
      <w:r w:rsidR="001C0432">
        <w:rPr>
          <w:rFonts w:ascii="Arial" w:eastAsia="Arial" w:hAnsi="Arial" w:cs="Arial"/>
          <w:sz w:val="22"/>
          <w:szCs w:val="22"/>
        </w:rPr>
        <w:t xml:space="preserve"> Christopher Foster will forward further comments.</w:t>
      </w:r>
    </w:p>
    <w:p w:rsidR="008E3CF6" w:rsidRDefault="008E3CF6" w:rsidP="007E5955">
      <w:pPr>
        <w:pStyle w:val="ColorfulList-Accent11"/>
        <w:widowControl/>
        <w:numPr>
          <w:ilvl w:val="0"/>
          <w:numId w:val="49"/>
        </w:numPr>
        <w:tabs>
          <w:tab w:val="left" w:pos="284"/>
          <w:tab w:val="left" w:pos="567"/>
        </w:tabs>
        <w:ind w:left="284" w:firstLine="0"/>
        <w:jc w:val="both"/>
        <w:rPr>
          <w:rFonts w:ascii="Arial" w:eastAsia="Arial" w:hAnsi="Arial" w:cs="Arial"/>
          <w:sz w:val="22"/>
          <w:szCs w:val="22"/>
        </w:rPr>
      </w:pPr>
      <w:r>
        <w:rPr>
          <w:rFonts w:ascii="Arial" w:eastAsia="Arial" w:hAnsi="Arial" w:cs="Arial"/>
          <w:sz w:val="22"/>
          <w:szCs w:val="22"/>
        </w:rPr>
        <w:t xml:space="preserve">There was a case for going beyond the strictly defined scope of the inquiry in order to attract more interest by drawing attention to wider issues of grave concern such as the decline in factual accuracy in government, the </w:t>
      </w:r>
      <w:r w:rsidR="007E5955">
        <w:rPr>
          <w:rFonts w:ascii="Arial" w:eastAsia="Arial" w:hAnsi="Arial" w:cs="Arial"/>
          <w:sz w:val="22"/>
          <w:szCs w:val="22"/>
        </w:rPr>
        <w:t>limited</w:t>
      </w:r>
      <w:r>
        <w:rPr>
          <w:rFonts w:ascii="Arial" w:eastAsia="Arial" w:hAnsi="Arial" w:cs="Arial"/>
          <w:sz w:val="22"/>
          <w:szCs w:val="22"/>
        </w:rPr>
        <w:t xml:space="preserve"> influence of Parliament and serious problems in communication between ministers.</w:t>
      </w:r>
      <w:r w:rsidR="001C0432">
        <w:rPr>
          <w:rFonts w:ascii="Arial" w:eastAsia="Arial" w:hAnsi="Arial" w:cs="Arial"/>
          <w:sz w:val="22"/>
          <w:szCs w:val="22"/>
        </w:rPr>
        <w:t xml:space="preserve"> The civil service had a critical part to play in all of these areas.</w:t>
      </w:r>
    </w:p>
    <w:p w:rsidR="001C0432" w:rsidRDefault="001C0432" w:rsidP="007E5955">
      <w:pPr>
        <w:pStyle w:val="ColorfulList-Accent11"/>
        <w:widowControl/>
        <w:numPr>
          <w:ilvl w:val="0"/>
          <w:numId w:val="49"/>
        </w:numPr>
        <w:tabs>
          <w:tab w:val="left" w:pos="284"/>
          <w:tab w:val="left" w:pos="567"/>
        </w:tabs>
        <w:ind w:left="284" w:firstLine="0"/>
        <w:jc w:val="both"/>
        <w:rPr>
          <w:rFonts w:ascii="Arial" w:eastAsia="Arial" w:hAnsi="Arial" w:cs="Arial"/>
          <w:sz w:val="22"/>
          <w:szCs w:val="22"/>
        </w:rPr>
      </w:pPr>
      <w:r>
        <w:rPr>
          <w:rFonts w:ascii="Arial" w:eastAsia="Arial" w:hAnsi="Arial" w:cs="Arial"/>
          <w:sz w:val="22"/>
          <w:szCs w:val="22"/>
        </w:rPr>
        <w:t>A major problem in Parliament at present was that many MPs disagreed with the direction of their parties’ policies.</w:t>
      </w:r>
    </w:p>
    <w:p w:rsidR="001C0432" w:rsidRDefault="001C0432" w:rsidP="007E5955">
      <w:pPr>
        <w:pStyle w:val="ColorfulList-Accent11"/>
        <w:widowControl/>
        <w:numPr>
          <w:ilvl w:val="0"/>
          <w:numId w:val="49"/>
        </w:numPr>
        <w:tabs>
          <w:tab w:val="left" w:pos="284"/>
          <w:tab w:val="left" w:pos="567"/>
        </w:tabs>
        <w:ind w:left="284" w:firstLine="0"/>
        <w:jc w:val="both"/>
        <w:rPr>
          <w:rFonts w:ascii="Arial" w:eastAsia="Arial" w:hAnsi="Arial" w:cs="Arial"/>
          <w:sz w:val="22"/>
          <w:szCs w:val="22"/>
        </w:rPr>
      </w:pPr>
      <w:r>
        <w:rPr>
          <w:rFonts w:ascii="Arial" w:eastAsia="Arial" w:hAnsi="Arial" w:cs="Arial"/>
          <w:sz w:val="22"/>
          <w:szCs w:val="22"/>
        </w:rPr>
        <w:t>We might draw attention to the difficulties faced by the civil service if ministers were committed to driving forward policies based on ideological aims.</w:t>
      </w:r>
    </w:p>
    <w:p w:rsidR="001C0432" w:rsidRDefault="001C0432" w:rsidP="007E5955">
      <w:pPr>
        <w:pStyle w:val="ColorfulList-Accent11"/>
        <w:widowControl/>
        <w:numPr>
          <w:ilvl w:val="0"/>
          <w:numId w:val="49"/>
        </w:numPr>
        <w:tabs>
          <w:tab w:val="left" w:pos="284"/>
          <w:tab w:val="left" w:pos="567"/>
        </w:tabs>
        <w:ind w:left="284" w:firstLine="0"/>
        <w:jc w:val="both"/>
        <w:rPr>
          <w:rFonts w:ascii="Arial" w:eastAsia="Arial" w:hAnsi="Arial" w:cs="Arial"/>
          <w:sz w:val="22"/>
          <w:szCs w:val="22"/>
        </w:rPr>
      </w:pPr>
      <w:r>
        <w:rPr>
          <w:rFonts w:ascii="Arial" w:eastAsia="Arial" w:hAnsi="Arial" w:cs="Arial"/>
          <w:sz w:val="22"/>
          <w:szCs w:val="22"/>
        </w:rPr>
        <w:t xml:space="preserve">We should bear in mind that the Chair of PACAC, though </w:t>
      </w:r>
      <w:r w:rsidR="00F27644">
        <w:rPr>
          <w:rFonts w:ascii="Arial" w:eastAsia="Arial" w:hAnsi="Arial" w:cs="Arial"/>
          <w:sz w:val="22"/>
          <w:szCs w:val="22"/>
        </w:rPr>
        <w:t xml:space="preserve">generally sympathetic to our views, was a committed </w:t>
      </w:r>
      <w:proofErr w:type="spellStart"/>
      <w:r w:rsidR="00F27644">
        <w:rPr>
          <w:rFonts w:ascii="Arial" w:eastAsia="Arial" w:hAnsi="Arial" w:cs="Arial"/>
          <w:sz w:val="22"/>
          <w:szCs w:val="22"/>
        </w:rPr>
        <w:t>Brexiteer</w:t>
      </w:r>
      <w:proofErr w:type="spellEnd"/>
      <w:r w:rsidR="00F27644">
        <w:rPr>
          <w:rFonts w:ascii="Arial" w:eastAsia="Arial" w:hAnsi="Arial" w:cs="Arial"/>
          <w:sz w:val="22"/>
          <w:szCs w:val="22"/>
        </w:rPr>
        <w:t xml:space="preserve"> and would be hostile to anything that might be interpreted as backsliding.</w:t>
      </w:r>
    </w:p>
    <w:p w:rsidR="00F27644" w:rsidRDefault="00F27644" w:rsidP="007E5955">
      <w:pPr>
        <w:pStyle w:val="ColorfulList-Accent11"/>
        <w:widowControl/>
        <w:numPr>
          <w:ilvl w:val="0"/>
          <w:numId w:val="49"/>
        </w:numPr>
        <w:tabs>
          <w:tab w:val="left" w:pos="284"/>
          <w:tab w:val="left" w:pos="567"/>
        </w:tabs>
        <w:ind w:left="284" w:firstLine="0"/>
        <w:jc w:val="both"/>
        <w:rPr>
          <w:rFonts w:ascii="Arial" w:eastAsia="Arial" w:hAnsi="Arial" w:cs="Arial"/>
          <w:sz w:val="22"/>
          <w:szCs w:val="22"/>
        </w:rPr>
      </w:pPr>
      <w:r>
        <w:rPr>
          <w:rFonts w:ascii="Arial" w:eastAsia="Arial" w:hAnsi="Arial" w:cs="Arial"/>
          <w:sz w:val="22"/>
          <w:szCs w:val="22"/>
        </w:rPr>
        <w:t>The over-frequent moves of civil servants were due not only to the self-management of careers but also to the tendency of senior managers to regard some of their more able staff as firefighters to be moved from one critical area to another.</w:t>
      </w:r>
    </w:p>
    <w:p w:rsidR="00F27644" w:rsidRDefault="00F27644" w:rsidP="007E5955">
      <w:pPr>
        <w:pStyle w:val="ColorfulList-Accent11"/>
        <w:widowControl/>
        <w:numPr>
          <w:ilvl w:val="0"/>
          <w:numId w:val="49"/>
        </w:numPr>
        <w:tabs>
          <w:tab w:val="left" w:pos="284"/>
          <w:tab w:val="left" w:pos="567"/>
        </w:tabs>
        <w:ind w:left="284" w:firstLine="0"/>
        <w:jc w:val="both"/>
        <w:rPr>
          <w:rFonts w:ascii="Arial" w:eastAsia="Arial" w:hAnsi="Arial" w:cs="Arial"/>
          <w:sz w:val="22"/>
          <w:szCs w:val="22"/>
        </w:rPr>
      </w:pPr>
      <w:r>
        <w:rPr>
          <w:rFonts w:ascii="Arial" w:eastAsia="Arial" w:hAnsi="Arial" w:cs="Arial"/>
          <w:sz w:val="22"/>
          <w:szCs w:val="22"/>
        </w:rPr>
        <w:t>All successful commercial enterprises focused on growing their own talent.</w:t>
      </w:r>
    </w:p>
    <w:p w:rsidR="00F27644" w:rsidRDefault="00F27644" w:rsidP="007E5955">
      <w:pPr>
        <w:pStyle w:val="ColorfulList-Accent11"/>
        <w:widowControl/>
        <w:numPr>
          <w:ilvl w:val="0"/>
          <w:numId w:val="49"/>
        </w:numPr>
        <w:tabs>
          <w:tab w:val="left" w:pos="284"/>
          <w:tab w:val="left" w:pos="567"/>
        </w:tabs>
        <w:ind w:left="284" w:firstLine="0"/>
        <w:jc w:val="both"/>
        <w:rPr>
          <w:rFonts w:ascii="Arial" w:eastAsia="Arial" w:hAnsi="Arial" w:cs="Arial"/>
          <w:sz w:val="22"/>
          <w:szCs w:val="22"/>
        </w:rPr>
      </w:pPr>
      <w:r>
        <w:rPr>
          <w:rFonts w:ascii="Arial" w:eastAsia="Arial" w:hAnsi="Arial" w:cs="Arial"/>
          <w:sz w:val="22"/>
          <w:szCs w:val="22"/>
        </w:rPr>
        <w:t>The difficulties with SPADS arose not so much from the large numbers</w:t>
      </w:r>
      <w:r w:rsidR="00BA14DD">
        <w:rPr>
          <w:rFonts w:ascii="Arial" w:eastAsia="Arial" w:hAnsi="Arial" w:cs="Arial"/>
          <w:sz w:val="22"/>
          <w:szCs w:val="22"/>
        </w:rPr>
        <w:t>, though that did enable them to engage in detailed micro-management,</w:t>
      </w:r>
      <w:r>
        <w:rPr>
          <w:rFonts w:ascii="Arial" w:eastAsia="Arial" w:hAnsi="Arial" w:cs="Arial"/>
          <w:sz w:val="22"/>
          <w:szCs w:val="22"/>
        </w:rPr>
        <w:t xml:space="preserve"> but from the difficulties of disciplining them</w:t>
      </w:r>
      <w:r w:rsidR="00BA14DD">
        <w:rPr>
          <w:rFonts w:ascii="Arial" w:eastAsia="Arial" w:hAnsi="Arial" w:cs="Arial"/>
          <w:sz w:val="22"/>
          <w:szCs w:val="22"/>
        </w:rPr>
        <w:t xml:space="preserve"> for inappropriate behaviour</w:t>
      </w:r>
      <w:r>
        <w:rPr>
          <w:rFonts w:ascii="Arial" w:eastAsia="Arial" w:hAnsi="Arial" w:cs="Arial"/>
          <w:sz w:val="22"/>
          <w:szCs w:val="22"/>
        </w:rPr>
        <w:t xml:space="preserve"> if they retained the support of their minister.</w:t>
      </w:r>
      <w:r w:rsidR="00BA14DD">
        <w:rPr>
          <w:rFonts w:ascii="Arial" w:eastAsia="Arial" w:hAnsi="Arial" w:cs="Arial"/>
          <w:sz w:val="22"/>
          <w:szCs w:val="22"/>
        </w:rPr>
        <w:t xml:space="preserve"> Particular problems arose where they sought to promote their own ministers’ interests against those of other ministers.</w:t>
      </w:r>
    </w:p>
    <w:p w:rsidR="00BA14DD" w:rsidRDefault="00BA14DD" w:rsidP="007E5955">
      <w:pPr>
        <w:pStyle w:val="ColorfulList-Accent11"/>
        <w:widowControl/>
        <w:numPr>
          <w:ilvl w:val="0"/>
          <w:numId w:val="49"/>
        </w:numPr>
        <w:tabs>
          <w:tab w:val="left" w:pos="284"/>
          <w:tab w:val="left" w:pos="567"/>
        </w:tabs>
        <w:ind w:left="284" w:firstLine="0"/>
        <w:jc w:val="both"/>
        <w:rPr>
          <w:rFonts w:ascii="Arial" w:eastAsia="Arial" w:hAnsi="Arial" w:cs="Arial"/>
          <w:sz w:val="22"/>
          <w:szCs w:val="22"/>
        </w:rPr>
      </w:pPr>
      <w:r>
        <w:rPr>
          <w:rFonts w:ascii="Arial" w:eastAsia="Arial" w:hAnsi="Arial" w:cs="Arial"/>
          <w:sz w:val="22"/>
          <w:szCs w:val="22"/>
        </w:rPr>
        <w:t>There was little evidence that departmental boards had made as much difference as had originally been hoped, but they had generally been of some benefit. Much depended on their relationship with their Secretary of State.</w:t>
      </w:r>
    </w:p>
    <w:p w:rsidR="00846E79" w:rsidRDefault="00846E79" w:rsidP="007E5955">
      <w:pPr>
        <w:pStyle w:val="ColorfulList-Accent11"/>
        <w:widowControl/>
        <w:tabs>
          <w:tab w:val="left" w:pos="284"/>
          <w:tab w:val="left" w:pos="567"/>
        </w:tabs>
        <w:ind w:left="0"/>
        <w:jc w:val="both"/>
        <w:rPr>
          <w:rFonts w:ascii="Arial" w:eastAsia="Arial" w:hAnsi="Arial" w:cs="Arial"/>
          <w:sz w:val="22"/>
          <w:szCs w:val="22"/>
        </w:rPr>
      </w:pPr>
    </w:p>
    <w:p w:rsidR="0012736C" w:rsidRDefault="00CB4161" w:rsidP="007E5955">
      <w:pPr>
        <w:pStyle w:val="ColorfulList-Accent11"/>
        <w:widowControl/>
        <w:tabs>
          <w:tab w:val="left" w:pos="284"/>
        </w:tabs>
        <w:ind w:left="0"/>
        <w:jc w:val="both"/>
        <w:rPr>
          <w:rFonts w:ascii="Arial" w:eastAsia="Arial" w:hAnsi="Arial" w:cs="Arial"/>
          <w:sz w:val="22"/>
          <w:szCs w:val="22"/>
        </w:rPr>
      </w:pPr>
      <w:r>
        <w:rPr>
          <w:rFonts w:ascii="Arial" w:eastAsia="Arial" w:hAnsi="Arial" w:cs="Arial"/>
          <w:sz w:val="22"/>
          <w:szCs w:val="22"/>
        </w:rPr>
        <w:t xml:space="preserve">It was agreed that Richard Mottram would revise the draft in the light of discussion at the meeting and the written comments received. Peter Owen will prepare an initial draft of a separate blog taking the submission of evidence as the </w:t>
      </w:r>
      <w:r w:rsidR="00166D8C">
        <w:rPr>
          <w:rFonts w:ascii="Arial" w:eastAsia="Arial" w:hAnsi="Arial" w:cs="Arial"/>
          <w:sz w:val="22"/>
          <w:szCs w:val="22"/>
        </w:rPr>
        <w:t>occasion for publication but ranging more widely.</w:t>
      </w:r>
      <w:r w:rsidR="002F2864">
        <w:rPr>
          <w:rFonts w:ascii="Arial" w:eastAsia="Arial" w:hAnsi="Arial" w:cs="Arial"/>
          <w:sz w:val="22"/>
          <w:szCs w:val="22"/>
        </w:rPr>
        <w:t xml:space="preserve"> </w:t>
      </w:r>
    </w:p>
    <w:p w:rsidR="009E3452" w:rsidRDefault="009E3452" w:rsidP="007E5955">
      <w:pPr>
        <w:pStyle w:val="ColorfulList-Accent11"/>
        <w:widowControl/>
        <w:tabs>
          <w:tab w:val="left" w:pos="284"/>
        </w:tabs>
        <w:ind w:left="0"/>
        <w:jc w:val="both"/>
        <w:rPr>
          <w:rFonts w:ascii="Arial" w:eastAsia="Arial" w:hAnsi="Arial" w:cs="Arial"/>
          <w:sz w:val="22"/>
          <w:szCs w:val="22"/>
        </w:rPr>
      </w:pPr>
    </w:p>
    <w:p w:rsidR="00E87DBF" w:rsidRPr="00C94439" w:rsidRDefault="00E87DBF" w:rsidP="007E5955">
      <w:pPr>
        <w:pStyle w:val="ColorfulList-Accent11"/>
        <w:widowControl/>
        <w:tabs>
          <w:tab w:val="left" w:pos="284"/>
        </w:tabs>
        <w:ind w:left="0"/>
        <w:jc w:val="both"/>
        <w:rPr>
          <w:rFonts w:ascii="Arial" w:eastAsia="Arial" w:hAnsi="Arial" w:cs="Arial"/>
          <w:sz w:val="22"/>
          <w:szCs w:val="22"/>
        </w:rPr>
      </w:pPr>
    </w:p>
    <w:p w:rsidR="001909B4" w:rsidRPr="00887778" w:rsidRDefault="001909B4" w:rsidP="007E5955">
      <w:pPr>
        <w:pStyle w:val="ColorfulList-Accent11"/>
        <w:widowControl/>
        <w:tabs>
          <w:tab w:val="left" w:pos="284"/>
        </w:tabs>
        <w:ind w:left="0"/>
        <w:jc w:val="both"/>
        <w:rPr>
          <w:rFonts w:ascii="Arial" w:eastAsia="Arial" w:hAnsi="Arial" w:cs="Arial"/>
          <w:b/>
          <w:sz w:val="22"/>
          <w:szCs w:val="22"/>
        </w:rPr>
      </w:pPr>
      <w:r w:rsidRPr="00887778">
        <w:rPr>
          <w:rFonts w:ascii="Arial" w:eastAsia="Arial" w:hAnsi="Arial" w:cs="Arial"/>
          <w:b/>
          <w:sz w:val="22"/>
          <w:szCs w:val="22"/>
        </w:rPr>
        <w:t xml:space="preserve">Review of BGI’s objectives </w:t>
      </w:r>
      <w:r w:rsidRPr="007B2D5C">
        <w:rPr>
          <w:rFonts w:ascii="Arial" w:eastAsia="Arial" w:hAnsi="Arial" w:cs="Arial"/>
          <w:sz w:val="22"/>
          <w:szCs w:val="22"/>
        </w:rPr>
        <w:t>(</w:t>
      </w:r>
      <w:r w:rsidR="003F02AC" w:rsidRPr="007B2D5C">
        <w:rPr>
          <w:rFonts w:ascii="Arial" w:eastAsia="Arial" w:hAnsi="Arial" w:cs="Arial"/>
          <w:sz w:val="22"/>
          <w:szCs w:val="22"/>
        </w:rPr>
        <w:t>EC1024n2_our work</w:t>
      </w:r>
      <w:r w:rsidRPr="007B2D5C">
        <w:rPr>
          <w:rFonts w:ascii="Arial" w:eastAsia="Arial" w:hAnsi="Arial" w:cs="Arial"/>
          <w:sz w:val="22"/>
          <w:szCs w:val="22"/>
        </w:rPr>
        <w:t>)</w:t>
      </w:r>
    </w:p>
    <w:p w:rsidR="009E3452" w:rsidRDefault="009E3452" w:rsidP="007E5955">
      <w:pPr>
        <w:pStyle w:val="ColorfulList-Accent11"/>
        <w:widowControl/>
        <w:tabs>
          <w:tab w:val="left" w:pos="284"/>
        </w:tabs>
        <w:ind w:left="0"/>
        <w:jc w:val="both"/>
        <w:rPr>
          <w:rFonts w:ascii="Arial" w:eastAsia="Arial" w:hAnsi="Arial" w:cs="Arial"/>
          <w:b/>
          <w:sz w:val="22"/>
          <w:szCs w:val="22"/>
        </w:rPr>
      </w:pPr>
    </w:p>
    <w:p w:rsidR="00406849" w:rsidRDefault="00917C2E" w:rsidP="007E5955">
      <w:pPr>
        <w:pStyle w:val="ColorfulList-Accent11"/>
        <w:widowControl/>
        <w:tabs>
          <w:tab w:val="left" w:pos="284"/>
        </w:tabs>
        <w:ind w:left="0"/>
        <w:jc w:val="both"/>
        <w:rPr>
          <w:rFonts w:ascii="Arial" w:eastAsia="Arial" w:hAnsi="Arial" w:cs="Arial"/>
          <w:sz w:val="22"/>
          <w:szCs w:val="22"/>
        </w:rPr>
      </w:pPr>
      <w:r>
        <w:rPr>
          <w:rFonts w:ascii="Arial" w:eastAsia="Arial" w:hAnsi="Arial" w:cs="Arial"/>
          <w:sz w:val="22"/>
          <w:szCs w:val="22"/>
        </w:rPr>
        <w:t>In discussion of the group’s objectives it was agreed that the “Our Work” section of the website was tautly drafted and</w:t>
      </w:r>
      <w:r w:rsidR="00406849">
        <w:rPr>
          <w:rFonts w:ascii="Arial" w:eastAsia="Arial" w:hAnsi="Arial" w:cs="Arial"/>
          <w:sz w:val="22"/>
          <w:szCs w:val="22"/>
        </w:rPr>
        <w:t xml:space="preserve"> </w:t>
      </w:r>
      <w:r>
        <w:rPr>
          <w:rFonts w:ascii="Arial" w:eastAsia="Arial" w:hAnsi="Arial" w:cs="Arial"/>
          <w:sz w:val="22"/>
          <w:szCs w:val="22"/>
        </w:rPr>
        <w:t xml:space="preserve">remained appropriate as a statement of BGI’s general philosophy; however it would be desirable to have some more focused statement of the group’s objectives. It was difficult, given the nature of our work, to set </w:t>
      </w:r>
      <w:r w:rsidR="00406849">
        <w:rPr>
          <w:rFonts w:ascii="Arial" w:eastAsia="Arial" w:hAnsi="Arial" w:cs="Arial"/>
          <w:sz w:val="22"/>
          <w:szCs w:val="22"/>
        </w:rPr>
        <w:t xml:space="preserve">detailed </w:t>
      </w:r>
      <w:r>
        <w:rPr>
          <w:rFonts w:ascii="Arial" w:eastAsia="Arial" w:hAnsi="Arial" w:cs="Arial"/>
          <w:sz w:val="22"/>
          <w:szCs w:val="22"/>
        </w:rPr>
        <w:t xml:space="preserve">specific outcomes we might aim to achieve within a defined timescale. On the other hand we might try to target our efforts more proactively in particular areas rather than simply reacting to issues as they arose from parliamentary inquiries or government initiatives. </w:t>
      </w:r>
      <w:r w:rsidR="00EF236F">
        <w:rPr>
          <w:rFonts w:ascii="Arial" w:eastAsia="Arial" w:hAnsi="Arial" w:cs="Arial"/>
          <w:sz w:val="22"/>
          <w:szCs w:val="22"/>
        </w:rPr>
        <w:t xml:space="preserve">We had done this in the past by concentrating on the legislative process with some success in Parliament (now continued by the </w:t>
      </w:r>
      <w:r w:rsidR="00775C4B">
        <w:rPr>
          <w:rFonts w:ascii="Arial" w:eastAsia="Arial" w:hAnsi="Arial" w:cs="Arial"/>
          <w:sz w:val="22"/>
          <w:szCs w:val="22"/>
        </w:rPr>
        <w:t xml:space="preserve">recommendations of the </w:t>
      </w:r>
      <w:r w:rsidR="00EF236F">
        <w:rPr>
          <w:rFonts w:ascii="Arial" w:eastAsia="Arial" w:hAnsi="Arial" w:cs="Arial"/>
          <w:sz w:val="22"/>
          <w:szCs w:val="22"/>
        </w:rPr>
        <w:t>HoL Constitution Committee’s rec</w:t>
      </w:r>
      <w:r w:rsidR="00775C4B">
        <w:rPr>
          <w:rFonts w:ascii="Arial" w:eastAsia="Arial" w:hAnsi="Arial" w:cs="Arial"/>
          <w:sz w:val="22"/>
          <w:szCs w:val="22"/>
        </w:rPr>
        <w:t>ent report</w:t>
      </w:r>
      <w:r w:rsidR="00EF236F">
        <w:rPr>
          <w:rFonts w:ascii="Arial" w:eastAsia="Arial" w:hAnsi="Arial" w:cs="Arial"/>
          <w:sz w:val="22"/>
          <w:szCs w:val="22"/>
        </w:rPr>
        <w:t>) though shrugged off by government. Our focus on the civil service had also been consistently maintained and was an area in which we could bring a high level of detailed expertise to bear.</w:t>
      </w:r>
      <w:r w:rsidR="00406849">
        <w:rPr>
          <w:rFonts w:ascii="Arial" w:eastAsia="Arial" w:hAnsi="Arial" w:cs="Arial"/>
          <w:sz w:val="22"/>
          <w:szCs w:val="22"/>
        </w:rPr>
        <w:t xml:space="preserve"> Other possible themes on which we might adopt a more proactive stance might include the proper role and effective deployment of SPADs and the practical impossibility of implementing </w:t>
      </w:r>
      <w:r w:rsidR="007E5955">
        <w:rPr>
          <w:rFonts w:ascii="Arial" w:eastAsia="Arial" w:hAnsi="Arial" w:cs="Arial"/>
          <w:sz w:val="22"/>
          <w:szCs w:val="22"/>
        </w:rPr>
        <w:t xml:space="preserve">every aspect of </w:t>
      </w:r>
      <w:r w:rsidR="00406849">
        <w:rPr>
          <w:rFonts w:ascii="Arial" w:eastAsia="Arial" w:hAnsi="Arial" w:cs="Arial"/>
          <w:sz w:val="22"/>
          <w:szCs w:val="22"/>
        </w:rPr>
        <w:t>Brexit within the timescale so far envisaged (Martin Donnelly, former Permanent Secretary of Department for International Trade, might be able t</w:t>
      </w:r>
      <w:r w:rsidR="004024E5">
        <w:rPr>
          <w:rFonts w:ascii="Arial" w:eastAsia="Arial" w:hAnsi="Arial" w:cs="Arial"/>
          <w:sz w:val="22"/>
          <w:szCs w:val="22"/>
        </w:rPr>
        <w:t>o</w:t>
      </w:r>
      <w:bookmarkStart w:id="0" w:name="_GoBack"/>
      <w:bookmarkEnd w:id="0"/>
      <w:r w:rsidR="00406849">
        <w:rPr>
          <w:rFonts w:ascii="Arial" w:eastAsia="Arial" w:hAnsi="Arial" w:cs="Arial"/>
          <w:sz w:val="22"/>
          <w:szCs w:val="22"/>
        </w:rPr>
        <w:t xml:space="preserve"> contribute on this).</w:t>
      </w:r>
    </w:p>
    <w:p w:rsidR="00406849" w:rsidRDefault="00406849" w:rsidP="007E5955">
      <w:pPr>
        <w:pStyle w:val="ColorfulList-Accent11"/>
        <w:widowControl/>
        <w:tabs>
          <w:tab w:val="left" w:pos="284"/>
        </w:tabs>
        <w:ind w:left="0"/>
        <w:jc w:val="both"/>
        <w:rPr>
          <w:rFonts w:ascii="Arial" w:eastAsia="Arial" w:hAnsi="Arial" w:cs="Arial"/>
          <w:sz w:val="22"/>
          <w:szCs w:val="22"/>
        </w:rPr>
      </w:pPr>
    </w:p>
    <w:p w:rsidR="00406849" w:rsidRDefault="00406849" w:rsidP="007E5955">
      <w:pPr>
        <w:pStyle w:val="ColorfulList-Accent11"/>
        <w:widowControl/>
        <w:tabs>
          <w:tab w:val="left" w:pos="284"/>
        </w:tabs>
        <w:ind w:left="0"/>
        <w:jc w:val="both"/>
        <w:rPr>
          <w:rFonts w:ascii="Arial" w:eastAsia="Arial" w:hAnsi="Arial" w:cs="Arial"/>
          <w:sz w:val="22"/>
          <w:szCs w:val="22"/>
        </w:rPr>
      </w:pPr>
      <w:r>
        <w:rPr>
          <w:rFonts w:ascii="Arial" w:eastAsia="Arial" w:hAnsi="Arial" w:cs="Arial"/>
          <w:sz w:val="22"/>
          <w:szCs w:val="22"/>
        </w:rPr>
        <w:t>It was agreed that we would continue the discussion at the next meeting.</w:t>
      </w:r>
    </w:p>
    <w:p w:rsidR="00406849" w:rsidRDefault="00406849" w:rsidP="007E5955">
      <w:pPr>
        <w:pStyle w:val="ColorfulList-Accent11"/>
        <w:widowControl/>
        <w:tabs>
          <w:tab w:val="left" w:pos="284"/>
        </w:tabs>
        <w:ind w:left="0"/>
        <w:jc w:val="both"/>
        <w:rPr>
          <w:rFonts w:ascii="Arial" w:eastAsia="Arial" w:hAnsi="Arial" w:cs="Arial"/>
          <w:sz w:val="22"/>
          <w:szCs w:val="22"/>
        </w:rPr>
      </w:pPr>
    </w:p>
    <w:p w:rsidR="00976D02" w:rsidRPr="00887778" w:rsidRDefault="00976D02" w:rsidP="007E5955">
      <w:pPr>
        <w:pStyle w:val="ColorfulList-Accent11"/>
        <w:widowControl/>
        <w:tabs>
          <w:tab w:val="left" w:pos="284"/>
        </w:tabs>
        <w:ind w:left="0"/>
        <w:jc w:val="both"/>
        <w:rPr>
          <w:rFonts w:ascii="Arial" w:eastAsia="Arial" w:hAnsi="Arial" w:cs="Arial"/>
          <w:b/>
          <w:sz w:val="22"/>
          <w:szCs w:val="22"/>
        </w:rPr>
      </w:pPr>
      <w:r w:rsidRPr="00887778">
        <w:rPr>
          <w:rFonts w:ascii="Arial" w:hAnsi="Arial"/>
          <w:b/>
          <w:sz w:val="22"/>
          <w:szCs w:val="22"/>
        </w:rPr>
        <w:t>Any other business.</w:t>
      </w:r>
    </w:p>
    <w:p w:rsidR="00C637CF" w:rsidRPr="00887778" w:rsidRDefault="00C637CF" w:rsidP="007E5955">
      <w:pPr>
        <w:pStyle w:val="ColorfulList-Accent11"/>
        <w:widowControl/>
        <w:jc w:val="both"/>
        <w:rPr>
          <w:rFonts w:ascii="Arial" w:eastAsia="Arial" w:hAnsi="Arial" w:cs="Arial"/>
          <w:sz w:val="22"/>
          <w:szCs w:val="22"/>
        </w:rPr>
      </w:pPr>
    </w:p>
    <w:p w:rsidR="0078665A" w:rsidRDefault="0078665A" w:rsidP="007E5955">
      <w:pPr>
        <w:pStyle w:val="ColorfulList-Accent11"/>
        <w:widowControl/>
        <w:ind w:left="0"/>
        <w:jc w:val="both"/>
        <w:rPr>
          <w:rFonts w:ascii="Arial" w:eastAsia="Arial" w:hAnsi="Arial" w:cs="Arial"/>
          <w:sz w:val="22"/>
          <w:szCs w:val="22"/>
        </w:rPr>
      </w:pPr>
      <w:r>
        <w:rPr>
          <w:rFonts w:ascii="Arial" w:eastAsia="Arial" w:hAnsi="Arial" w:cs="Arial"/>
          <w:sz w:val="22"/>
          <w:szCs w:val="22"/>
        </w:rPr>
        <w:t>Richard Mottram would shortly be meeting Bronw</w:t>
      </w:r>
      <w:r w:rsidR="00775C4B">
        <w:rPr>
          <w:rFonts w:ascii="Arial" w:eastAsia="Arial" w:hAnsi="Arial" w:cs="Arial"/>
          <w:sz w:val="22"/>
          <w:szCs w:val="22"/>
        </w:rPr>
        <w:t>e</w:t>
      </w:r>
      <w:r>
        <w:rPr>
          <w:rFonts w:ascii="Arial" w:eastAsia="Arial" w:hAnsi="Arial" w:cs="Arial"/>
          <w:sz w:val="22"/>
          <w:szCs w:val="22"/>
        </w:rPr>
        <w:t xml:space="preserve">n Maddox and would report back on the outcome. The IfG were contemplating a study on accountability which might be of interest. </w:t>
      </w:r>
    </w:p>
    <w:p w:rsidR="0078665A" w:rsidRDefault="0078665A" w:rsidP="007E5955">
      <w:pPr>
        <w:pStyle w:val="ColorfulList-Accent11"/>
        <w:widowControl/>
        <w:ind w:left="0"/>
        <w:jc w:val="both"/>
        <w:rPr>
          <w:rFonts w:ascii="Arial" w:hAnsi="Arial"/>
          <w:sz w:val="22"/>
          <w:szCs w:val="22"/>
        </w:rPr>
      </w:pPr>
    </w:p>
    <w:p w:rsidR="00D42F90" w:rsidRDefault="0078665A" w:rsidP="007E5955">
      <w:pPr>
        <w:pStyle w:val="ColorfulList-Accent11"/>
        <w:widowControl/>
        <w:ind w:left="0"/>
        <w:jc w:val="both"/>
        <w:rPr>
          <w:rFonts w:ascii="Arial" w:hAnsi="Arial"/>
          <w:sz w:val="22"/>
          <w:szCs w:val="22"/>
        </w:rPr>
      </w:pPr>
      <w:r>
        <w:rPr>
          <w:rFonts w:ascii="Arial" w:hAnsi="Arial"/>
          <w:sz w:val="22"/>
          <w:szCs w:val="22"/>
        </w:rPr>
        <w:t>The secretariat will c</w:t>
      </w:r>
      <w:r w:rsidR="0086694F">
        <w:rPr>
          <w:rFonts w:ascii="Arial" w:hAnsi="Arial"/>
          <w:sz w:val="22"/>
          <w:szCs w:val="22"/>
        </w:rPr>
        <w:t>anvass 21</w:t>
      </w:r>
      <w:r w:rsidR="0086694F" w:rsidRPr="0086694F">
        <w:rPr>
          <w:rFonts w:ascii="Arial" w:hAnsi="Arial"/>
          <w:sz w:val="22"/>
          <w:szCs w:val="22"/>
          <w:vertAlign w:val="superscript"/>
        </w:rPr>
        <w:t>st</w:t>
      </w:r>
      <w:r w:rsidR="0086694F">
        <w:rPr>
          <w:rFonts w:ascii="Arial" w:hAnsi="Arial"/>
          <w:sz w:val="22"/>
          <w:szCs w:val="22"/>
        </w:rPr>
        <w:t xml:space="preserve"> November and 28</w:t>
      </w:r>
      <w:r w:rsidR="0086694F" w:rsidRPr="0086694F">
        <w:rPr>
          <w:rFonts w:ascii="Arial" w:hAnsi="Arial"/>
          <w:sz w:val="22"/>
          <w:szCs w:val="22"/>
          <w:vertAlign w:val="superscript"/>
        </w:rPr>
        <w:t>th</w:t>
      </w:r>
      <w:r w:rsidR="0086694F">
        <w:rPr>
          <w:rFonts w:ascii="Arial" w:hAnsi="Arial"/>
          <w:sz w:val="22"/>
          <w:szCs w:val="22"/>
        </w:rPr>
        <w:t xml:space="preserve"> November for the next meeting. </w:t>
      </w:r>
    </w:p>
    <w:p w:rsidR="007E5955" w:rsidRDefault="007E5955" w:rsidP="007E5955">
      <w:pPr>
        <w:pStyle w:val="ColorfulList-Accent11"/>
        <w:widowControl/>
        <w:ind w:left="0"/>
        <w:jc w:val="both"/>
        <w:rPr>
          <w:rFonts w:ascii="Arial" w:hAnsi="Arial"/>
          <w:sz w:val="22"/>
          <w:szCs w:val="22"/>
        </w:rPr>
      </w:pPr>
    </w:p>
    <w:p w:rsidR="007E5955" w:rsidRDefault="007E5955" w:rsidP="007E5955">
      <w:pPr>
        <w:pStyle w:val="ColorfulList-Accent11"/>
        <w:widowControl/>
        <w:ind w:left="0"/>
        <w:jc w:val="both"/>
        <w:rPr>
          <w:rFonts w:ascii="Arial" w:hAnsi="Arial"/>
          <w:sz w:val="22"/>
          <w:szCs w:val="22"/>
        </w:rPr>
      </w:pPr>
    </w:p>
    <w:p w:rsidR="007E5955" w:rsidRDefault="007E5955" w:rsidP="007E5955">
      <w:pPr>
        <w:pStyle w:val="ColorfulList-Accent11"/>
        <w:widowControl/>
        <w:ind w:left="0"/>
        <w:jc w:val="both"/>
        <w:rPr>
          <w:rFonts w:ascii="Arial" w:hAnsi="Arial"/>
          <w:sz w:val="22"/>
          <w:szCs w:val="22"/>
        </w:rPr>
      </w:pPr>
    </w:p>
    <w:p w:rsidR="007E5955" w:rsidRPr="00887778" w:rsidRDefault="007E5955" w:rsidP="007E5955">
      <w:pPr>
        <w:pStyle w:val="ColorfulList-Accent11"/>
        <w:widowControl/>
        <w:ind w:left="0"/>
        <w:jc w:val="both"/>
        <w:rPr>
          <w:rFonts w:ascii="Arial" w:hAnsi="Arial"/>
          <w:sz w:val="22"/>
          <w:szCs w:val="22"/>
        </w:rPr>
      </w:pPr>
      <w:r>
        <w:rPr>
          <w:rFonts w:ascii="Arial" w:hAnsi="Arial"/>
          <w:sz w:val="22"/>
          <w:szCs w:val="22"/>
        </w:rPr>
        <w:t>25</w:t>
      </w:r>
      <w:r w:rsidRPr="007E5955">
        <w:rPr>
          <w:rFonts w:ascii="Arial" w:hAnsi="Arial"/>
          <w:sz w:val="22"/>
          <w:szCs w:val="22"/>
          <w:vertAlign w:val="superscript"/>
        </w:rPr>
        <w:t>th</w:t>
      </w:r>
      <w:r>
        <w:rPr>
          <w:rFonts w:ascii="Arial" w:hAnsi="Arial"/>
          <w:sz w:val="22"/>
          <w:szCs w:val="22"/>
        </w:rPr>
        <w:t xml:space="preserve"> October 2017</w:t>
      </w:r>
    </w:p>
    <w:p w:rsidR="00CA6379" w:rsidRPr="00887778" w:rsidRDefault="00CA6379" w:rsidP="007E5955">
      <w:pPr>
        <w:pStyle w:val="ColorfulList-Accent11"/>
        <w:widowControl/>
        <w:jc w:val="both"/>
        <w:rPr>
          <w:rFonts w:ascii="Arial" w:hAnsi="Arial"/>
          <w:sz w:val="22"/>
          <w:szCs w:val="22"/>
        </w:rPr>
      </w:pPr>
    </w:p>
    <w:p w:rsidR="00BB5179" w:rsidRPr="00887778" w:rsidRDefault="00BB5179" w:rsidP="00D42F90">
      <w:pPr>
        <w:pStyle w:val="ColorfulList-Accent11"/>
        <w:widowControl/>
        <w:ind w:left="426" w:hanging="426"/>
        <w:rPr>
          <w:rFonts w:ascii="Arial" w:eastAsia="Arial" w:hAnsi="Arial" w:cs="Arial"/>
          <w:sz w:val="22"/>
          <w:szCs w:val="22"/>
        </w:rPr>
      </w:pPr>
    </w:p>
    <w:sectPr w:rsidR="00BB5179" w:rsidRPr="00887778">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4C1" w:rsidRDefault="00C764C1">
      <w:r>
        <w:separator/>
      </w:r>
    </w:p>
  </w:endnote>
  <w:endnote w:type="continuationSeparator" w:id="0">
    <w:p w:rsidR="00C764C1" w:rsidRDefault="00C7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4D" w:rsidRDefault="00A9514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4C1" w:rsidRDefault="00C764C1">
      <w:r>
        <w:separator/>
      </w:r>
    </w:p>
  </w:footnote>
  <w:footnote w:type="continuationSeparator" w:id="0">
    <w:p w:rsidR="00C764C1" w:rsidRDefault="00C7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4D" w:rsidRDefault="00A9514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43A"/>
    <w:multiLevelType w:val="multilevel"/>
    <w:tmpl w:val="80EA320C"/>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 w15:restartNumberingAfterBreak="0">
    <w:nsid w:val="0370081B"/>
    <w:multiLevelType w:val="hybridMultilevel"/>
    <w:tmpl w:val="06426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A7DCE"/>
    <w:multiLevelType w:val="hybridMultilevel"/>
    <w:tmpl w:val="5D16A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B2C88"/>
    <w:multiLevelType w:val="hybridMultilevel"/>
    <w:tmpl w:val="38380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3281"/>
    <w:multiLevelType w:val="multilevel"/>
    <w:tmpl w:val="8A626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61A58"/>
    <w:multiLevelType w:val="hybridMultilevel"/>
    <w:tmpl w:val="D4F0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83BBA"/>
    <w:multiLevelType w:val="hybridMultilevel"/>
    <w:tmpl w:val="B15C9B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8F7E79AC">
      <w:start w:val="10"/>
      <w:numFmt w:val="bullet"/>
      <w:lvlText w:val="•"/>
      <w:lvlJc w:val="left"/>
      <w:pPr>
        <w:ind w:left="2340" w:hanging="360"/>
      </w:pPr>
      <w:rPr>
        <w:rFonts w:ascii="HelveticaNeueLT Std Lt" w:eastAsiaTheme="minorHAnsi" w:hAnsi="HelveticaNeueLT Std Lt" w:cs="HelveticaNeueLT Std Lt" w:hint="default"/>
        <w:sz w:val="2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63526"/>
    <w:multiLevelType w:val="multilevel"/>
    <w:tmpl w:val="80107FA4"/>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9" w15:restartNumberingAfterBreak="0">
    <w:nsid w:val="1F8A3AFD"/>
    <w:multiLevelType w:val="multilevel"/>
    <w:tmpl w:val="5362348A"/>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0" w15:restartNumberingAfterBreak="0">
    <w:nsid w:val="24BC0467"/>
    <w:multiLevelType w:val="multilevel"/>
    <w:tmpl w:val="06183BCE"/>
    <w:styleLink w:val="List1"/>
    <w:lvl w:ilvl="0">
      <w:start w:val="1"/>
      <w:numFmt w:val="bullet"/>
      <w:lvlText w:val="•"/>
      <w:lvlJc w:val="left"/>
      <w:pPr>
        <w:tabs>
          <w:tab w:val="num" w:pos="924"/>
        </w:tabs>
        <w:ind w:left="924" w:hanging="357"/>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1" w15:restartNumberingAfterBreak="0">
    <w:nsid w:val="272873EC"/>
    <w:multiLevelType w:val="multilevel"/>
    <w:tmpl w:val="0DBE946A"/>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2" w15:restartNumberingAfterBreak="0">
    <w:nsid w:val="27482A4D"/>
    <w:multiLevelType w:val="hybridMultilevel"/>
    <w:tmpl w:val="271237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AA71A1"/>
    <w:multiLevelType w:val="multilevel"/>
    <w:tmpl w:val="1402F23C"/>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4" w15:restartNumberingAfterBreak="0">
    <w:nsid w:val="2FF91E75"/>
    <w:multiLevelType w:val="hybridMultilevel"/>
    <w:tmpl w:val="1EFC32A6"/>
    <w:lvl w:ilvl="0" w:tplc="6624E5C2">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D6482"/>
    <w:multiLevelType w:val="hybridMultilevel"/>
    <w:tmpl w:val="5A0AA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FA4C98"/>
    <w:multiLevelType w:val="multilevel"/>
    <w:tmpl w:val="6DF84182"/>
    <w:styleLink w:val="List21"/>
    <w:lvl w:ilvl="0">
      <w:start w:val="1"/>
      <w:numFmt w:val="bullet"/>
      <w:lvlText w:val="•"/>
      <w:lvlJc w:val="left"/>
      <w:pPr>
        <w:tabs>
          <w:tab w:val="num" w:pos="927"/>
        </w:tabs>
        <w:ind w:left="927" w:hanging="360"/>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7" w15:restartNumberingAfterBreak="0">
    <w:nsid w:val="381008BB"/>
    <w:multiLevelType w:val="hybridMultilevel"/>
    <w:tmpl w:val="1E0C0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9A33E7"/>
    <w:multiLevelType w:val="hybridMultilevel"/>
    <w:tmpl w:val="EB745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C2E7634"/>
    <w:multiLevelType w:val="multilevel"/>
    <w:tmpl w:val="F3F489D6"/>
    <w:lvl w:ilvl="0">
      <w:start w:val="1"/>
      <w:numFmt w:val="bullet"/>
      <w:lvlText w:val="•"/>
      <w:lvlJc w:val="left"/>
      <w:pPr>
        <w:tabs>
          <w:tab w:val="num" w:pos="924"/>
        </w:tabs>
        <w:ind w:left="924" w:hanging="357"/>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20" w15:restartNumberingAfterBreak="0">
    <w:nsid w:val="3EA17810"/>
    <w:multiLevelType w:val="hybridMultilevel"/>
    <w:tmpl w:val="B3DC6E0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FA73DCB"/>
    <w:multiLevelType w:val="hybridMultilevel"/>
    <w:tmpl w:val="9780AF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0D4FAC"/>
    <w:multiLevelType w:val="hybridMultilevel"/>
    <w:tmpl w:val="94E0C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9C64D2"/>
    <w:multiLevelType w:val="hybridMultilevel"/>
    <w:tmpl w:val="19E2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836A0"/>
    <w:multiLevelType w:val="hybridMultilevel"/>
    <w:tmpl w:val="91363A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964468F"/>
    <w:multiLevelType w:val="hybridMultilevel"/>
    <w:tmpl w:val="60981F7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19B7249"/>
    <w:multiLevelType w:val="hybridMultilevel"/>
    <w:tmpl w:val="62966C4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E07CEF"/>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CA5D97"/>
    <w:multiLevelType w:val="multilevel"/>
    <w:tmpl w:val="4BF8C6E8"/>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9" w15:restartNumberingAfterBreak="0">
    <w:nsid w:val="5CA57784"/>
    <w:multiLevelType w:val="hybridMultilevel"/>
    <w:tmpl w:val="883E3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13B17"/>
    <w:multiLevelType w:val="hybridMultilevel"/>
    <w:tmpl w:val="60A4E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0C54EC"/>
    <w:multiLevelType w:val="hybridMultilevel"/>
    <w:tmpl w:val="6F384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3B60C9"/>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B060BE"/>
    <w:multiLevelType w:val="hybridMultilevel"/>
    <w:tmpl w:val="22F216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73358B"/>
    <w:multiLevelType w:val="multilevel"/>
    <w:tmpl w:val="92123874"/>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35" w15:restartNumberingAfterBreak="0">
    <w:nsid w:val="63103658"/>
    <w:multiLevelType w:val="hybridMultilevel"/>
    <w:tmpl w:val="047A1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282D29"/>
    <w:multiLevelType w:val="hybridMultilevel"/>
    <w:tmpl w:val="9036EF8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5A0BDA"/>
    <w:multiLevelType w:val="hybridMultilevel"/>
    <w:tmpl w:val="A8B2528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74054B"/>
    <w:multiLevelType w:val="hybridMultilevel"/>
    <w:tmpl w:val="8A3C9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383797"/>
    <w:multiLevelType w:val="hybridMultilevel"/>
    <w:tmpl w:val="B37ACF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B31026"/>
    <w:multiLevelType w:val="hybridMultilevel"/>
    <w:tmpl w:val="8E746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5F62B4"/>
    <w:multiLevelType w:val="multilevel"/>
    <w:tmpl w:val="C7B28AD6"/>
    <w:lvl w:ilvl="0">
      <w:start w:val="1"/>
      <w:numFmt w:val="bullet"/>
      <w:lvlText w:val="•"/>
      <w:lvlJc w:val="left"/>
      <w:pPr>
        <w:tabs>
          <w:tab w:val="num" w:pos="927"/>
        </w:tabs>
        <w:ind w:left="927" w:hanging="360"/>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42" w15:restartNumberingAfterBreak="0">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43" w15:restartNumberingAfterBreak="0">
    <w:nsid w:val="74827E03"/>
    <w:multiLevelType w:val="hybridMultilevel"/>
    <w:tmpl w:val="054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3F30D4"/>
    <w:multiLevelType w:val="hybridMultilevel"/>
    <w:tmpl w:val="FC68E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798609F"/>
    <w:multiLevelType w:val="hybridMultilevel"/>
    <w:tmpl w:val="1CB2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D5677"/>
    <w:multiLevelType w:val="hybridMultilevel"/>
    <w:tmpl w:val="95EE6E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8B0B7F"/>
    <w:multiLevelType w:val="hybridMultilevel"/>
    <w:tmpl w:val="5A2843E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E805253"/>
    <w:multiLevelType w:val="hybridMultilevel"/>
    <w:tmpl w:val="FCEEF05C"/>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34"/>
  </w:num>
  <w:num w:numId="2">
    <w:abstractNumId w:val="9"/>
  </w:num>
  <w:num w:numId="3">
    <w:abstractNumId w:val="42"/>
  </w:num>
  <w:num w:numId="4">
    <w:abstractNumId w:val="19"/>
  </w:num>
  <w:num w:numId="5">
    <w:abstractNumId w:val="8"/>
  </w:num>
  <w:num w:numId="6">
    <w:abstractNumId w:val="10"/>
  </w:num>
  <w:num w:numId="7">
    <w:abstractNumId w:val="41"/>
  </w:num>
  <w:num w:numId="8">
    <w:abstractNumId w:val="28"/>
  </w:num>
  <w:num w:numId="9">
    <w:abstractNumId w:val="16"/>
  </w:num>
  <w:num w:numId="10">
    <w:abstractNumId w:val="4"/>
  </w:num>
  <w:num w:numId="11">
    <w:abstractNumId w:val="11"/>
  </w:num>
  <w:num w:numId="12">
    <w:abstractNumId w:val="44"/>
  </w:num>
  <w:num w:numId="13">
    <w:abstractNumId w:val="12"/>
  </w:num>
  <w:num w:numId="14">
    <w:abstractNumId w:val="31"/>
  </w:num>
  <w:num w:numId="15">
    <w:abstractNumId w:val="13"/>
  </w:num>
  <w:num w:numId="16">
    <w:abstractNumId w:val="48"/>
  </w:num>
  <w:num w:numId="17">
    <w:abstractNumId w:val="0"/>
  </w:num>
  <w:num w:numId="18">
    <w:abstractNumId w:val="15"/>
  </w:num>
  <w:num w:numId="19">
    <w:abstractNumId w:val="36"/>
  </w:num>
  <w:num w:numId="20">
    <w:abstractNumId w:val="2"/>
  </w:num>
  <w:num w:numId="21">
    <w:abstractNumId w:val="27"/>
  </w:num>
  <w:num w:numId="22">
    <w:abstractNumId w:val="32"/>
  </w:num>
  <w:num w:numId="23">
    <w:abstractNumId w:val="23"/>
  </w:num>
  <w:num w:numId="24">
    <w:abstractNumId w:val="29"/>
  </w:num>
  <w:num w:numId="25">
    <w:abstractNumId w:val="1"/>
  </w:num>
  <w:num w:numId="26">
    <w:abstractNumId w:val="3"/>
  </w:num>
  <w:num w:numId="27">
    <w:abstractNumId w:val="22"/>
  </w:num>
  <w:num w:numId="28">
    <w:abstractNumId w:val="17"/>
  </w:num>
  <w:num w:numId="29">
    <w:abstractNumId w:val="18"/>
  </w:num>
  <w:num w:numId="30">
    <w:abstractNumId w:val="24"/>
  </w:num>
  <w:num w:numId="31">
    <w:abstractNumId w:val="7"/>
  </w:num>
  <w:num w:numId="32">
    <w:abstractNumId w:val="39"/>
  </w:num>
  <w:num w:numId="33">
    <w:abstractNumId w:val="33"/>
  </w:num>
  <w:num w:numId="34">
    <w:abstractNumId w:val="20"/>
  </w:num>
  <w:num w:numId="35">
    <w:abstractNumId w:val="26"/>
  </w:num>
  <w:num w:numId="36">
    <w:abstractNumId w:val="47"/>
  </w:num>
  <w:num w:numId="37">
    <w:abstractNumId w:val="25"/>
  </w:num>
  <w:num w:numId="38">
    <w:abstractNumId w:val="21"/>
  </w:num>
  <w:num w:numId="39">
    <w:abstractNumId w:val="37"/>
  </w:num>
  <w:num w:numId="40">
    <w:abstractNumId w:val="14"/>
  </w:num>
  <w:num w:numId="41">
    <w:abstractNumId w:val="38"/>
  </w:num>
  <w:num w:numId="42">
    <w:abstractNumId w:val="46"/>
  </w:num>
  <w:num w:numId="43">
    <w:abstractNumId w:val="40"/>
  </w:num>
  <w:num w:numId="44">
    <w:abstractNumId w:val="30"/>
  </w:num>
  <w:num w:numId="45">
    <w:abstractNumId w:val="6"/>
  </w:num>
  <w:num w:numId="46">
    <w:abstractNumId w:val="45"/>
  </w:num>
  <w:num w:numId="47">
    <w:abstractNumId w:val="5"/>
  </w:num>
  <w:num w:numId="48">
    <w:abstractNumId w:val="3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9"/>
    <w:rsid w:val="0000535E"/>
    <w:rsid w:val="00021251"/>
    <w:rsid w:val="0002716D"/>
    <w:rsid w:val="000303A7"/>
    <w:rsid w:val="00030EEA"/>
    <w:rsid w:val="00041A2E"/>
    <w:rsid w:val="00044D59"/>
    <w:rsid w:val="00045131"/>
    <w:rsid w:val="00050A2D"/>
    <w:rsid w:val="0005445A"/>
    <w:rsid w:val="00055B0C"/>
    <w:rsid w:val="000562A3"/>
    <w:rsid w:val="0005780E"/>
    <w:rsid w:val="00057D10"/>
    <w:rsid w:val="00064D6C"/>
    <w:rsid w:val="000654EA"/>
    <w:rsid w:val="00066AD6"/>
    <w:rsid w:val="000670F8"/>
    <w:rsid w:val="00074AD6"/>
    <w:rsid w:val="00077D36"/>
    <w:rsid w:val="00081795"/>
    <w:rsid w:val="000913A6"/>
    <w:rsid w:val="00092F5E"/>
    <w:rsid w:val="000949C8"/>
    <w:rsid w:val="00094C2F"/>
    <w:rsid w:val="000A0030"/>
    <w:rsid w:val="000A4BD2"/>
    <w:rsid w:val="000B4FBA"/>
    <w:rsid w:val="000B7876"/>
    <w:rsid w:val="000C15E0"/>
    <w:rsid w:val="000C6EF0"/>
    <w:rsid w:val="000D19A2"/>
    <w:rsid w:val="000D7ED3"/>
    <w:rsid w:val="000E4334"/>
    <w:rsid w:val="000E6BCD"/>
    <w:rsid w:val="000F21FE"/>
    <w:rsid w:val="000F4729"/>
    <w:rsid w:val="000F5B2D"/>
    <w:rsid w:val="00104731"/>
    <w:rsid w:val="001102C4"/>
    <w:rsid w:val="001174D8"/>
    <w:rsid w:val="0012186F"/>
    <w:rsid w:val="00126901"/>
    <w:rsid w:val="00126F5F"/>
    <w:rsid w:val="0012736C"/>
    <w:rsid w:val="00127C50"/>
    <w:rsid w:val="001354AA"/>
    <w:rsid w:val="00142A4B"/>
    <w:rsid w:val="001458E4"/>
    <w:rsid w:val="001502A9"/>
    <w:rsid w:val="001508D4"/>
    <w:rsid w:val="00150B89"/>
    <w:rsid w:val="001515B6"/>
    <w:rsid w:val="001644CC"/>
    <w:rsid w:val="00166D8C"/>
    <w:rsid w:val="001727F2"/>
    <w:rsid w:val="00174649"/>
    <w:rsid w:val="0018285E"/>
    <w:rsid w:val="001866C9"/>
    <w:rsid w:val="00190027"/>
    <w:rsid w:val="001909B4"/>
    <w:rsid w:val="001A24B4"/>
    <w:rsid w:val="001C0432"/>
    <w:rsid w:val="001C17B3"/>
    <w:rsid w:val="001C226A"/>
    <w:rsid w:val="001C6907"/>
    <w:rsid w:val="001D10DD"/>
    <w:rsid w:val="001E0339"/>
    <w:rsid w:val="001E6C82"/>
    <w:rsid w:val="001F690F"/>
    <w:rsid w:val="0020401F"/>
    <w:rsid w:val="002055AA"/>
    <w:rsid w:val="00205EEA"/>
    <w:rsid w:val="00206CA6"/>
    <w:rsid w:val="00221042"/>
    <w:rsid w:val="002246FA"/>
    <w:rsid w:val="002250B4"/>
    <w:rsid w:val="00235A54"/>
    <w:rsid w:val="00235B05"/>
    <w:rsid w:val="002405DE"/>
    <w:rsid w:val="00245E41"/>
    <w:rsid w:val="002546C4"/>
    <w:rsid w:val="002565E6"/>
    <w:rsid w:val="00263A8A"/>
    <w:rsid w:val="00273822"/>
    <w:rsid w:val="00280464"/>
    <w:rsid w:val="00281B10"/>
    <w:rsid w:val="00292E7F"/>
    <w:rsid w:val="002A48F1"/>
    <w:rsid w:val="002C4822"/>
    <w:rsid w:val="002D5D4E"/>
    <w:rsid w:val="002F2864"/>
    <w:rsid w:val="002F4DFF"/>
    <w:rsid w:val="00307002"/>
    <w:rsid w:val="00311539"/>
    <w:rsid w:val="00313887"/>
    <w:rsid w:val="00323DF5"/>
    <w:rsid w:val="00327A12"/>
    <w:rsid w:val="003417DC"/>
    <w:rsid w:val="00341A92"/>
    <w:rsid w:val="00342BED"/>
    <w:rsid w:val="00342F79"/>
    <w:rsid w:val="00344A8F"/>
    <w:rsid w:val="003479A8"/>
    <w:rsid w:val="003552BB"/>
    <w:rsid w:val="0035730F"/>
    <w:rsid w:val="00361F9A"/>
    <w:rsid w:val="00363054"/>
    <w:rsid w:val="00363FAC"/>
    <w:rsid w:val="0036501F"/>
    <w:rsid w:val="003675F1"/>
    <w:rsid w:val="00372F0A"/>
    <w:rsid w:val="00373A8E"/>
    <w:rsid w:val="0038411C"/>
    <w:rsid w:val="003846DF"/>
    <w:rsid w:val="00387DDD"/>
    <w:rsid w:val="003D61B8"/>
    <w:rsid w:val="003D7A94"/>
    <w:rsid w:val="003E6DC5"/>
    <w:rsid w:val="003F02AC"/>
    <w:rsid w:val="003F56F5"/>
    <w:rsid w:val="004024E5"/>
    <w:rsid w:val="00406849"/>
    <w:rsid w:val="00414B3B"/>
    <w:rsid w:val="004324FA"/>
    <w:rsid w:val="00433731"/>
    <w:rsid w:val="00436872"/>
    <w:rsid w:val="00436EFC"/>
    <w:rsid w:val="00442384"/>
    <w:rsid w:val="0044399B"/>
    <w:rsid w:val="004501BB"/>
    <w:rsid w:val="00457C6D"/>
    <w:rsid w:val="00457C9D"/>
    <w:rsid w:val="00467763"/>
    <w:rsid w:val="0047142B"/>
    <w:rsid w:val="00472A86"/>
    <w:rsid w:val="00474C03"/>
    <w:rsid w:val="00477CE5"/>
    <w:rsid w:val="00480C08"/>
    <w:rsid w:val="00490AC6"/>
    <w:rsid w:val="00491AEF"/>
    <w:rsid w:val="00495693"/>
    <w:rsid w:val="004A3A37"/>
    <w:rsid w:val="004A510C"/>
    <w:rsid w:val="004B0DB0"/>
    <w:rsid w:val="004B15EE"/>
    <w:rsid w:val="004B2B01"/>
    <w:rsid w:val="004C3031"/>
    <w:rsid w:val="004C47F4"/>
    <w:rsid w:val="004C48D6"/>
    <w:rsid w:val="004C52E4"/>
    <w:rsid w:val="004D09BC"/>
    <w:rsid w:val="004D1A68"/>
    <w:rsid w:val="004E0A21"/>
    <w:rsid w:val="004E69C0"/>
    <w:rsid w:val="004F6E1D"/>
    <w:rsid w:val="00502653"/>
    <w:rsid w:val="00503FD0"/>
    <w:rsid w:val="00504DC1"/>
    <w:rsid w:val="005105D3"/>
    <w:rsid w:val="005120DB"/>
    <w:rsid w:val="00532297"/>
    <w:rsid w:val="00535B09"/>
    <w:rsid w:val="00536C0F"/>
    <w:rsid w:val="00536FC9"/>
    <w:rsid w:val="005444B7"/>
    <w:rsid w:val="00564A7B"/>
    <w:rsid w:val="005666BE"/>
    <w:rsid w:val="00572DAE"/>
    <w:rsid w:val="00574BF3"/>
    <w:rsid w:val="00595851"/>
    <w:rsid w:val="005B2327"/>
    <w:rsid w:val="005B6985"/>
    <w:rsid w:val="005B7F3E"/>
    <w:rsid w:val="005C0E23"/>
    <w:rsid w:val="005C54A5"/>
    <w:rsid w:val="005C6946"/>
    <w:rsid w:val="005D5A7E"/>
    <w:rsid w:val="005D7F1D"/>
    <w:rsid w:val="005E4EE3"/>
    <w:rsid w:val="005E525A"/>
    <w:rsid w:val="005F4309"/>
    <w:rsid w:val="00602250"/>
    <w:rsid w:val="00602BA7"/>
    <w:rsid w:val="0060379A"/>
    <w:rsid w:val="00605F9C"/>
    <w:rsid w:val="006075BE"/>
    <w:rsid w:val="00612680"/>
    <w:rsid w:val="00621A6A"/>
    <w:rsid w:val="006228DC"/>
    <w:rsid w:val="00625DA8"/>
    <w:rsid w:val="006264EF"/>
    <w:rsid w:val="00631DD8"/>
    <w:rsid w:val="00633EA3"/>
    <w:rsid w:val="00643E52"/>
    <w:rsid w:val="0064523A"/>
    <w:rsid w:val="00651D15"/>
    <w:rsid w:val="006532A0"/>
    <w:rsid w:val="006560BC"/>
    <w:rsid w:val="00657502"/>
    <w:rsid w:val="006647EC"/>
    <w:rsid w:val="006669BB"/>
    <w:rsid w:val="00672354"/>
    <w:rsid w:val="00672D6A"/>
    <w:rsid w:val="00675A7A"/>
    <w:rsid w:val="006761C8"/>
    <w:rsid w:val="0068599D"/>
    <w:rsid w:val="006874BF"/>
    <w:rsid w:val="00692337"/>
    <w:rsid w:val="0069415E"/>
    <w:rsid w:val="00697FB4"/>
    <w:rsid w:val="006A0996"/>
    <w:rsid w:val="006A10D0"/>
    <w:rsid w:val="006A5B4B"/>
    <w:rsid w:val="006B13B5"/>
    <w:rsid w:val="006B65DA"/>
    <w:rsid w:val="006B75D7"/>
    <w:rsid w:val="006C2BA2"/>
    <w:rsid w:val="006C4E1B"/>
    <w:rsid w:val="006C578E"/>
    <w:rsid w:val="006C5863"/>
    <w:rsid w:val="006C5C78"/>
    <w:rsid w:val="006C6795"/>
    <w:rsid w:val="006D11BC"/>
    <w:rsid w:val="006D18DC"/>
    <w:rsid w:val="006D2287"/>
    <w:rsid w:val="006D4AB9"/>
    <w:rsid w:val="006E0C96"/>
    <w:rsid w:val="006E624B"/>
    <w:rsid w:val="006F106F"/>
    <w:rsid w:val="006F38EA"/>
    <w:rsid w:val="006F4963"/>
    <w:rsid w:val="006F4BD8"/>
    <w:rsid w:val="006F67AC"/>
    <w:rsid w:val="00710A11"/>
    <w:rsid w:val="00720AC4"/>
    <w:rsid w:val="00721D75"/>
    <w:rsid w:val="007274FB"/>
    <w:rsid w:val="007276EB"/>
    <w:rsid w:val="007353BB"/>
    <w:rsid w:val="00737FDE"/>
    <w:rsid w:val="007410EA"/>
    <w:rsid w:val="00752737"/>
    <w:rsid w:val="00753FE5"/>
    <w:rsid w:val="00763501"/>
    <w:rsid w:val="00764C8D"/>
    <w:rsid w:val="00770EA3"/>
    <w:rsid w:val="00772BE9"/>
    <w:rsid w:val="007744BC"/>
    <w:rsid w:val="00775C4B"/>
    <w:rsid w:val="00781E4D"/>
    <w:rsid w:val="00782CDB"/>
    <w:rsid w:val="0078665A"/>
    <w:rsid w:val="00790376"/>
    <w:rsid w:val="007936AC"/>
    <w:rsid w:val="00794CBC"/>
    <w:rsid w:val="007955CF"/>
    <w:rsid w:val="00795D0D"/>
    <w:rsid w:val="007A1744"/>
    <w:rsid w:val="007A2B46"/>
    <w:rsid w:val="007A37C4"/>
    <w:rsid w:val="007A5E01"/>
    <w:rsid w:val="007A7053"/>
    <w:rsid w:val="007A7409"/>
    <w:rsid w:val="007B2D5C"/>
    <w:rsid w:val="007B7CF8"/>
    <w:rsid w:val="007C7F1B"/>
    <w:rsid w:val="007D05FA"/>
    <w:rsid w:val="007D1B30"/>
    <w:rsid w:val="007D4FD8"/>
    <w:rsid w:val="007D655D"/>
    <w:rsid w:val="007E5955"/>
    <w:rsid w:val="007F3D95"/>
    <w:rsid w:val="007F4CE9"/>
    <w:rsid w:val="00800A40"/>
    <w:rsid w:val="00805C55"/>
    <w:rsid w:val="008066DB"/>
    <w:rsid w:val="00811898"/>
    <w:rsid w:val="008119D0"/>
    <w:rsid w:val="00814C14"/>
    <w:rsid w:val="008174B4"/>
    <w:rsid w:val="0082008F"/>
    <w:rsid w:val="00820E9F"/>
    <w:rsid w:val="008267A2"/>
    <w:rsid w:val="00835974"/>
    <w:rsid w:val="00842427"/>
    <w:rsid w:val="008439B0"/>
    <w:rsid w:val="00846E79"/>
    <w:rsid w:val="00852DBA"/>
    <w:rsid w:val="00853E07"/>
    <w:rsid w:val="008559AD"/>
    <w:rsid w:val="0086099C"/>
    <w:rsid w:val="0086694F"/>
    <w:rsid w:val="0087132E"/>
    <w:rsid w:val="008831DE"/>
    <w:rsid w:val="00886781"/>
    <w:rsid w:val="00887778"/>
    <w:rsid w:val="00891783"/>
    <w:rsid w:val="00892BFA"/>
    <w:rsid w:val="00892E59"/>
    <w:rsid w:val="00894760"/>
    <w:rsid w:val="00894A7A"/>
    <w:rsid w:val="008957C6"/>
    <w:rsid w:val="008A3002"/>
    <w:rsid w:val="008B105A"/>
    <w:rsid w:val="008B14F0"/>
    <w:rsid w:val="008B7D91"/>
    <w:rsid w:val="008C15C2"/>
    <w:rsid w:val="008C3930"/>
    <w:rsid w:val="008D0AB7"/>
    <w:rsid w:val="008D68A6"/>
    <w:rsid w:val="008E3CF6"/>
    <w:rsid w:val="008E7657"/>
    <w:rsid w:val="008F1446"/>
    <w:rsid w:val="008F2435"/>
    <w:rsid w:val="008F3EA0"/>
    <w:rsid w:val="00901D88"/>
    <w:rsid w:val="00903478"/>
    <w:rsid w:val="00903B52"/>
    <w:rsid w:val="0091186B"/>
    <w:rsid w:val="0091290D"/>
    <w:rsid w:val="00916468"/>
    <w:rsid w:val="0091736D"/>
    <w:rsid w:val="00917C2E"/>
    <w:rsid w:val="00933CA6"/>
    <w:rsid w:val="0096515F"/>
    <w:rsid w:val="00966893"/>
    <w:rsid w:val="0096724C"/>
    <w:rsid w:val="009700FF"/>
    <w:rsid w:val="00974787"/>
    <w:rsid w:val="00974CC4"/>
    <w:rsid w:val="00976D02"/>
    <w:rsid w:val="00992DBD"/>
    <w:rsid w:val="00995F40"/>
    <w:rsid w:val="009A34E7"/>
    <w:rsid w:val="009A36B9"/>
    <w:rsid w:val="009A4824"/>
    <w:rsid w:val="009A5374"/>
    <w:rsid w:val="009A6BAF"/>
    <w:rsid w:val="009A7393"/>
    <w:rsid w:val="009B3991"/>
    <w:rsid w:val="009B4B1F"/>
    <w:rsid w:val="009C14F7"/>
    <w:rsid w:val="009E3452"/>
    <w:rsid w:val="009E389E"/>
    <w:rsid w:val="009E4ECE"/>
    <w:rsid w:val="00A018F8"/>
    <w:rsid w:val="00A10846"/>
    <w:rsid w:val="00A11917"/>
    <w:rsid w:val="00A26CEA"/>
    <w:rsid w:val="00A30C0C"/>
    <w:rsid w:val="00A33EEA"/>
    <w:rsid w:val="00A35EB1"/>
    <w:rsid w:val="00A42D1D"/>
    <w:rsid w:val="00A44373"/>
    <w:rsid w:val="00A44B2D"/>
    <w:rsid w:val="00A451E2"/>
    <w:rsid w:val="00A457BA"/>
    <w:rsid w:val="00A5102D"/>
    <w:rsid w:val="00A536FE"/>
    <w:rsid w:val="00A5652F"/>
    <w:rsid w:val="00A626BE"/>
    <w:rsid w:val="00A62729"/>
    <w:rsid w:val="00A65BDE"/>
    <w:rsid w:val="00A676C0"/>
    <w:rsid w:val="00A71A6F"/>
    <w:rsid w:val="00A74F0C"/>
    <w:rsid w:val="00A851B2"/>
    <w:rsid w:val="00A851FE"/>
    <w:rsid w:val="00A8749A"/>
    <w:rsid w:val="00A91FD0"/>
    <w:rsid w:val="00A9514D"/>
    <w:rsid w:val="00A95735"/>
    <w:rsid w:val="00AA1E0A"/>
    <w:rsid w:val="00AA5566"/>
    <w:rsid w:val="00AA567A"/>
    <w:rsid w:val="00AA776B"/>
    <w:rsid w:val="00AB5BD9"/>
    <w:rsid w:val="00AB662B"/>
    <w:rsid w:val="00AC24FE"/>
    <w:rsid w:val="00AC6255"/>
    <w:rsid w:val="00AC62B4"/>
    <w:rsid w:val="00AD3C32"/>
    <w:rsid w:val="00AD60C9"/>
    <w:rsid w:val="00AE1E35"/>
    <w:rsid w:val="00AF2069"/>
    <w:rsid w:val="00AF2D8B"/>
    <w:rsid w:val="00AF4469"/>
    <w:rsid w:val="00AF557A"/>
    <w:rsid w:val="00AF6B19"/>
    <w:rsid w:val="00B039CA"/>
    <w:rsid w:val="00B05010"/>
    <w:rsid w:val="00B1797C"/>
    <w:rsid w:val="00B354D5"/>
    <w:rsid w:val="00B36B76"/>
    <w:rsid w:val="00B37820"/>
    <w:rsid w:val="00B40B95"/>
    <w:rsid w:val="00B428D9"/>
    <w:rsid w:val="00B43AFD"/>
    <w:rsid w:val="00B64025"/>
    <w:rsid w:val="00B677CE"/>
    <w:rsid w:val="00B72B7E"/>
    <w:rsid w:val="00B806C5"/>
    <w:rsid w:val="00B835E3"/>
    <w:rsid w:val="00B846CB"/>
    <w:rsid w:val="00B932BD"/>
    <w:rsid w:val="00B934B3"/>
    <w:rsid w:val="00BA14DD"/>
    <w:rsid w:val="00BA4FBD"/>
    <w:rsid w:val="00BA71DC"/>
    <w:rsid w:val="00BB0156"/>
    <w:rsid w:val="00BB24EC"/>
    <w:rsid w:val="00BB5179"/>
    <w:rsid w:val="00BB65DB"/>
    <w:rsid w:val="00BC3715"/>
    <w:rsid w:val="00BC44CE"/>
    <w:rsid w:val="00BC5DF8"/>
    <w:rsid w:val="00BC600B"/>
    <w:rsid w:val="00BE2E5A"/>
    <w:rsid w:val="00BE4ABD"/>
    <w:rsid w:val="00C01AE9"/>
    <w:rsid w:val="00C042B9"/>
    <w:rsid w:val="00C14DC1"/>
    <w:rsid w:val="00C14E16"/>
    <w:rsid w:val="00C26F0E"/>
    <w:rsid w:val="00C278A1"/>
    <w:rsid w:val="00C3425F"/>
    <w:rsid w:val="00C35CAD"/>
    <w:rsid w:val="00C37F4D"/>
    <w:rsid w:val="00C46640"/>
    <w:rsid w:val="00C47EBE"/>
    <w:rsid w:val="00C6265B"/>
    <w:rsid w:val="00C637CF"/>
    <w:rsid w:val="00C743D4"/>
    <w:rsid w:val="00C764C1"/>
    <w:rsid w:val="00C76D84"/>
    <w:rsid w:val="00C851D1"/>
    <w:rsid w:val="00C865EE"/>
    <w:rsid w:val="00C93042"/>
    <w:rsid w:val="00C94439"/>
    <w:rsid w:val="00CA1522"/>
    <w:rsid w:val="00CA4F20"/>
    <w:rsid w:val="00CA6379"/>
    <w:rsid w:val="00CA6F48"/>
    <w:rsid w:val="00CA727F"/>
    <w:rsid w:val="00CB2840"/>
    <w:rsid w:val="00CB4161"/>
    <w:rsid w:val="00CB7189"/>
    <w:rsid w:val="00CC5825"/>
    <w:rsid w:val="00CC5ED9"/>
    <w:rsid w:val="00CC6541"/>
    <w:rsid w:val="00CD0201"/>
    <w:rsid w:val="00CD68FF"/>
    <w:rsid w:val="00CE069A"/>
    <w:rsid w:val="00CE39C4"/>
    <w:rsid w:val="00CE57D6"/>
    <w:rsid w:val="00CF09AC"/>
    <w:rsid w:val="00CF23BE"/>
    <w:rsid w:val="00CF30C7"/>
    <w:rsid w:val="00CF3BEA"/>
    <w:rsid w:val="00CF4D1E"/>
    <w:rsid w:val="00D0190C"/>
    <w:rsid w:val="00D07963"/>
    <w:rsid w:val="00D20355"/>
    <w:rsid w:val="00D24003"/>
    <w:rsid w:val="00D25825"/>
    <w:rsid w:val="00D30EEA"/>
    <w:rsid w:val="00D32B6F"/>
    <w:rsid w:val="00D37D3D"/>
    <w:rsid w:val="00D41465"/>
    <w:rsid w:val="00D42F90"/>
    <w:rsid w:val="00D5106D"/>
    <w:rsid w:val="00D51291"/>
    <w:rsid w:val="00D53917"/>
    <w:rsid w:val="00D55F58"/>
    <w:rsid w:val="00D60AA5"/>
    <w:rsid w:val="00D709CA"/>
    <w:rsid w:val="00D74552"/>
    <w:rsid w:val="00D76909"/>
    <w:rsid w:val="00D81BF3"/>
    <w:rsid w:val="00D846B3"/>
    <w:rsid w:val="00D86A7E"/>
    <w:rsid w:val="00D87B96"/>
    <w:rsid w:val="00D90780"/>
    <w:rsid w:val="00D91C38"/>
    <w:rsid w:val="00D93F7F"/>
    <w:rsid w:val="00DA2B33"/>
    <w:rsid w:val="00DA6E8B"/>
    <w:rsid w:val="00DA73B8"/>
    <w:rsid w:val="00DB1A40"/>
    <w:rsid w:val="00DB7780"/>
    <w:rsid w:val="00DC058F"/>
    <w:rsid w:val="00DC51FD"/>
    <w:rsid w:val="00DD78CD"/>
    <w:rsid w:val="00DE296C"/>
    <w:rsid w:val="00DE4B06"/>
    <w:rsid w:val="00DE5663"/>
    <w:rsid w:val="00DE6EC1"/>
    <w:rsid w:val="00DF22B9"/>
    <w:rsid w:val="00E00C2D"/>
    <w:rsid w:val="00E021C0"/>
    <w:rsid w:val="00E046D5"/>
    <w:rsid w:val="00E05C45"/>
    <w:rsid w:val="00E06947"/>
    <w:rsid w:val="00E141F3"/>
    <w:rsid w:val="00E14940"/>
    <w:rsid w:val="00E14CC9"/>
    <w:rsid w:val="00E222A0"/>
    <w:rsid w:val="00E26FA1"/>
    <w:rsid w:val="00E31578"/>
    <w:rsid w:val="00E335C0"/>
    <w:rsid w:val="00E37D8B"/>
    <w:rsid w:val="00E46460"/>
    <w:rsid w:val="00E4681B"/>
    <w:rsid w:val="00E51333"/>
    <w:rsid w:val="00E52BC9"/>
    <w:rsid w:val="00E53F26"/>
    <w:rsid w:val="00E5747E"/>
    <w:rsid w:val="00E60F40"/>
    <w:rsid w:val="00E7531C"/>
    <w:rsid w:val="00E7779C"/>
    <w:rsid w:val="00E82359"/>
    <w:rsid w:val="00E82712"/>
    <w:rsid w:val="00E87DBF"/>
    <w:rsid w:val="00E90476"/>
    <w:rsid w:val="00E91B5D"/>
    <w:rsid w:val="00E9400D"/>
    <w:rsid w:val="00E96DCF"/>
    <w:rsid w:val="00EB2F53"/>
    <w:rsid w:val="00EB7A91"/>
    <w:rsid w:val="00EC1979"/>
    <w:rsid w:val="00EC5CBC"/>
    <w:rsid w:val="00EC7E5E"/>
    <w:rsid w:val="00ED7046"/>
    <w:rsid w:val="00ED7282"/>
    <w:rsid w:val="00EE02BB"/>
    <w:rsid w:val="00EE7C35"/>
    <w:rsid w:val="00EF236F"/>
    <w:rsid w:val="00EF50B7"/>
    <w:rsid w:val="00F00094"/>
    <w:rsid w:val="00F132B9"/>
    <w:rsid w:val="00F2080D"/>
    <w:rsid w:val="00F20F6B"/>
    <w:rsid w:val="00F27644"/>
    <w:rsid w:val="00F30D55"/>
    <w:rsid w:val="00F34286"/>
    <w:rsid w:val="00F41519"/>
    <w:rsid w:val="00F4549E"/>
    <w:rsid w:val="00F4754A"/>
    <w:rsid w:val="00F521AE"/>
    <w:rsid w:val="00F54AE4"/>
    <w:rsid w:val="00F56B57"/>
    <w:rsid w:val="00F60D74"/>
    <w:rsid w:val="00F6767C"/>
    <w:rsid w:val="00F7191D"/>
    <w:rsid w:val="00F737E8"/>
    <w:rsid w:val="00F75294"/>
    <w:rsid w:val="00F86E1C"/>
    <w:rsid w:val="00FA28A8"/>
    <w:rsid w:val="00FA67F2"/>
    <w:rsid w:val="00FB3436"/>
    <w:rsid w:val="00FC21D2"/>
    <w:rsid w:val="00FD0B47"/>
    <w:rsid w:val="00FD44E3"/>
    <w:rsid w:val="00FD5E17"/>
    <w:rsid w:val="00FE4E87"/>
    <w:rsid w:val="00FF3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FC1AC-2608-4958-B39A-7656211E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eastAsia="Times New Roman"/>
      <w:color w:val="000000"/>
      <w:kern w:val="28"/>
      <w:u w:color="000000"/>
      <w:lang w:val="en-US"/>
    </w:rPr>
  </w:style>
  <w:style w:type="paragraph" w:customStyle="1" w:styleId="ColorfulList-Accent11">
    <w:name w:val="Colorful List - Accent 11"/>
    <w:pPr>
      <w:widowControl w:val="0"/>
      <w:ind w:left="720"/>
    </w:pPr>
    <w:rPr>
      <w:rFonts w:eastAsia="Times New Roman"/>
      <w:color w:val="000000"/>
      <w:kern w:val="28"/>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styleId="ListParagraph">
    <w:name w:val="List Paragraph"/>
    <w:pPr>
      <w:widowControl w:val="0"/>
      <w:ind w:left="720"/>
    </w:pPr>
    <w:rPr>
      <w:rFonts w:eastAsia="Times New Roman"/>
      <w:color w:val="000000"/>
      <w:kern w:val="28"/>
      <w:u w:color="000000"/>
      <w:lang w:val="en-US"/>
    </w:rPr>
  </w:style>
  <w:style w:type="paragraph" w:styleId="BalloonText">
    <w:name w:val="Balloon Text"/>
    <w:basedOn w:val="Normal"/>
    <w:link w:val="BalloonTextChar"/>
    <w:uiPriority w:val="99"/>
    <w:semiHidden/>
    <w:unhideWhenUsed/>
    <w:rsid w:val="00F30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D55"/>
    <w:rPr>
      <w:rFonts w:ascii="Segoe UI" w:hAnsi="Segoe UI" w:cs="Segoe UI"/>
      <w:sz w:val="18"/>
      <w:szCs w:val="18"/>
      <w:lang w:val="en-US" w:eastAsia="en-US"/>
    </w:rPr>
  </w:style>
  <w:style w:type="paragraph" w:styleId="Title">
    <w:name w:val="Title"/>
    <w:basedOn w:val="Normal"/>
    <w:next w:val="Normal"/>
    <w:link w:val="TitleChar"/>
    <w:uiPriority w:val="10"/>
    <w:qFormat/>
    <w:rsid w:val="001218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Theme="minorHAnsi" w:eastAsiaTheme="minorHAnsi" w:hAnsiTheme="minorHAnsi" w:cstheme="minorBidi"/>
      <w:b/>
      <w:bdr w:val="none" w:sz="0" w:space="0" w:color="auto"/>
      <w:lang w:val="en-GB"/>
    </w:rPr>
  </w:style>
  <w:style w:type="character" w:customStyle="1" w:styleId="TitleChar">
    <w:name w:val="Title Char"/>
    <w:basedOn w:val="DefaultParagraphFont"/>
    <w:link w:val="Title"/>
    <w:uiPriority w:val="10"/>
    <w:rsid w:val="0012186F"/>
    <w:rPr>
      <w:rFonts w:asciiTheme="minorHAnsi" w:eastAsiaTheme="minorHAnsi" w:hAnsiTheme="minorHAnsi" w:cstheme="minorBidi"/>
      <w:b/>
      <w:sz w:val="24"/>
      <w:szCs w:val="24"/>
      <w:bdr w:val="none" w:sz="0" w:space="0" w:color="auto"/>
      <w:lang w:val="en-GB" w:eastAsia="en-US"/>
    </w:rPr>
  </w:style>
  <w:style w:type="paragraph" w:styleId="NormalWeb">
    <w:name w:val="Normal (Web)"/>
    <w:basedOn w:val="Normal"/>
    <w:uiPriority w:val="99"/>
    <w:semiHidden/>
    <w:unhideWhenUsed/>
    <w:rsid w:val="00FA2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Strong">
    <w:name w:val="Strong"/>
    <w:basedOn w:val="DefaultParagraphFont"/>
    <w:uiPriority w:val="22"/>
    <w:qFormat/>
    <w:rsid w:val="00FA28A8"/>
    <w:rPr>
      <w:b/>
      <w:bCs/>
    </w:rPr>
  </w:style>
  <w:style w:type="character" w:styleId="FollowedHyperlink">
    <w:name w:val="FollowedHyperlink"/>
    <w:basedOn w:val="DefaultParagraphFont"/>
    <w:uiPriority w:val="99"/>
    <w:semiHidden/>
    <w:unhideWhenUsed/>
    <w:rsid w:val="001C17B3"/>
    <w:rPr>
      <w:color w:val="954F72" w:themeColor="followedHyperlink"/>
      <w:u w:val="single"/>
    </w:rPr>
  </w:style>
  <w:style w:type="paragraph" w:styleId="FootnoteText">
    <w:name w:val="footnote text"/>
    <w:basedOn w:val="Normal"/>
    <w:link w:val="FootnoteTextChar"/>
    <w:uiPriority w:val="99"/>
    <w:semiHidden/>
    <w:unhideWhenUsed/>
    <w:rsid w:val="001C17B3"/>
    <w:rPr>
      <w:sz w:val="20"/>
      <w:szCs w:val="20"/>
    </w:rPr>
  </w:style>
  <w:style w:type="character" w:customStyle="1" w:styleId="FootnoteTextChar">
    <w:name w:val="Footnote Text Char"/>
    <w:basedOn w:val="DefaultParagraphFont"/>
    <w:link w:val="FootnoteText"/>
    <w:uiPriority w:val="99"/>
    <w:semiHidden/>
    <w:rsid w:val="001C17B3"/>
    <w:rPr>
      <w:lang w:val="en-US" w:eastAsia="en-US"/>
    </w:rPr>
  </w:style>
  <w:style w:type="character" w:styleId="FootnoteReference">
    <w:name w:val="footnote reference"/>
    <w:basedOn w:val="DefaultParagraphFont"/>
    <w:uiPriority w:val="99"/>
    <w:semiHidden/>
    <w:unhideWhenUsed/>
    <w:rsid w:val="001C1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6239">
      <w:bodyDiv w:val="1"/>
      <w:marLeft w:val="0"/>
      <w:marRight w:val="0"/>
      <w:marTop w:val="0"/>
      <w:marBottom w:val="0"/>
      <w:divBdr>
        <w:top w:val="none" w:sz="0" w:space="0" w:color="auto"/>
        <w:left w:val="none" w:sz="0" w:space="0" w:color="auto"/>
        <w:bottom w:val="none" w:sz="0" w:space="0" w:color="auto"/>
        <w:right w:val="none" w:sz="0" w:space="0" w:color="auto"/>
      </w:divBdr>
    </w:div>
    <w:div w:id="585964506">
      <w:bodyDiv w:val="1"/>
      <w:marLeft w:val="0"/>
      <w:marRight w:val="0"/>
      <w:marTop w:val="0"/>
      <w:marBottom w:val="0"/>
      <w:divBdr>
        <w:top w:val="none" w:sz="0" w:space="0" w:color="auto"/>
        <w:left w:val="none" w:sz="0" w:space="0" w:color="auto"/>
        <w:bottom w:val="none" w:sz="0" w:space="0" w:color="auto"/>
        <w:right w:val="none" w:sz="0" w:space="0" w:color="auto"/>
      </w:divBdr>
    </w:div>
    <w:div w:id="1304774664">
      <w:bodyDiv w:val="1"/>
      <w:marLeft w:val="0"/>
      <w:marRight w:val="0"/>
      <w:marTop w:val="0"/>
      <w:marBottom w:val="0"/>
      <w:divBdr>
        <w:top w:val="none" w:sz="0" w:space="0" w:color="auto"/>
        <w:left w:val="none" w:sz="0" w:space="0" w:color="auto"/>
        <w:bottom w:val="none" w:sz="0" w:space="0" w:color="auto"/>
        <w:right w:val="none" w:sz="0" w:space="0" w:color="auto"/>
      </w:divBdr>
    </w:div>
    <w:div w:id="1752971692">
      <w:bodyDiv w:val="1"/>
      <w:marLeft w:val="0"/>
      <w:marRight w:val="0"/>
      <w:marTop w:val="0"/>
      <w:marBottom w:val="0"/>
      <w:divBdr>
        <w:top w:val="none" w:sz="0" w:space="0" w:color="auto"/>
        <w:left w:val="none" w:sz="0" w:space="0" w:color="auto"/>
        <w:bottom w:val="none" w:sz="0" w:space="0" w:color="auto"/>
        <w:right w:val="none" w:sz="0" w:space="0" w:color="auto"/>
      </w:divBdr>
    </w:div>
    <w:div w:id="1915429849">
      <w:bodyDiv w:val="1"/>
      <w:marLeft w:val="0"/>
      <w:marRight w:val="0"/>
      <w:marTop w:val="0"/>
      <w:marBottom w:val="0"/>
      <w:divBdr>
        <w:top w:val="none" w:sz="0" w:space="0" w:color="auto"/>
        <w:left w:val="none" w:sz="0" w:space="0" w:color="auto"/>
        <w:bottom w:val="none" w:sz="0" w:space="0" w:color="auto"/>
        <w:right w:val="none" w:sz="0" w:space="0" w:color="auto"/>
      </w:divBdr>
    </w:div>
    <w:div w:id="199953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A0805-21DD-4C36-A5A4-F6D87264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Owen</cp:lastModifiedBy>
  <cp:revision>6</cp:revision>
  <cp:lastPrinted>2014-12-12T16:38:00Z</cp:lastPrinted>
  <dcterms:created xsi:type="dcterms:W3CDTF">2017-10-25T16:23:00Z</dcterms:created>
  <dcterms:modified xsi:type="dcterms:W3CDTF">2017-10-25T20:38:00Z</dcterms:modified>
</cp:coreProperties>
</file>