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w:t>
      </w:r>
      <w:r w:rsidR="009309BF">
        <w:rPr>
          <w:rFonts w:ascii="Arial" w:eastAsia="Calibri" w:hAnsi="Arial" w:cs="Arial"/>
          <w:b/>
          <w:sz w:val="22"/>
          <w:szCs w:val="22"/>
        </w:rPr>
        <w:t xml:space="preserve">at </w:t>
      </w:r>
      <w:r w:rsidR="00E317B0">
        <w:rPr>
          <w:rFonts w:ascii="Arial" w:eastAsia="Calibri" w:hAnsi="Arial" w:cs="Arial"/>
          <w:b/>
          <w:sz w:val="22"/>
          <w:szCs w:val="22"/>
        </w:rPr>
        <w:t>the Institute for Government</w:t>
      </w:r>
      <w:r w:rsidRPr="00ED2E54">
        <w:rPr>
          <w:rFonts w:ascii="Arial" w:eastAsia="Calibri" w:hAnsi="Arial" w:cs="Arial"/>
          <w:b/>
          <w:sz w:val="22"/>
          <w:szCs w:val="22"/>
        </w:rPr>
        <w:t xml:space="preserve"> on </w:t>
      </w:r>
      <w:r w:rsidR="00603B09">
        <w:rPr>
          <w:rFonts w:ascii="Arial" w:eastAsia="Calibri" w:hAnsi="Arial" w:cs="Arial"/>
          <w:b/>
          <w:sz w:val="22"/>
          <w:szCs w:val="22"/>
        </w:rPr>
        <w:t>6</w:t>
      </w:r>
      <w:r w:rsidR="0045392A" w:rsidRPr="005E23C4">
        <w:rPr>
          <w:rFonts w:ascii="Arial" w:eastAsia="Calibri" w:hAnsi="Arial" w:cs="Arial"/>
          <w:b/>
          <w:sz w:val="22"/>
          <w:szCs w:val="22"/>
          <w:vertAlign w:val="superscript"/>
        </w:rPr>
        <w:t>t</w:t>
      </w:r>
      <w:r w:rsidRPr="005E23C4">
        <w:rPr>
          <w:rFonts w:ascii="Arial" w:eastAsia="Calibri" w:hAnsi="Arial" w:cs="Arial"/>
          <w:b/>
          <w:sz w:val="22"/>
          <w:szCs w:val="22"/>
          <w:vertAlign w:val="superscript"/>
        </w:rPr>
        <w:t>h</w:t>
      </w:r>
      <w:r w:rsidR="005E23C4">
        <w:rPr>
          <w:rFonts w:ascii="Arial" w:eastAsia="Calibri" w:hAnsi="Arial" w:cs="Arial"/>
          <w:b/>
          <w:sz w:val="22"/>
          <w:szCs w:val="22"/>
        </w:rPr>
        <w:t xml:space="preserve"> </w:t>
      </w:r>
      <w:r w:rsidR="00603B09">
        <w:rPr>
          <w:rFonts w:ascii="Arial" w:eastAsia="Calibri" w:hAnsi="Arial" w:cs="Arial"/>
          <w:b/>
          <w:sz w:val="22"/>
          <w:szCs w:val="22"/>
        </w:rPr>
        <w:t>Octo</w:t>
      </w:r>
      <w:r w:rsidR="007626AB">
        <w:rPr>
          <w:rFonts w:ascii="Arial" w:eastAsia="Calibri" w:hAnsi="Arial" w:cs="Arial"/>
          <w:b/>
          <w:sz w:val="22"/>
          <w:szCs w:val="22"/>
        </w:rPr>
        <w:t>ber</w:t>
      </w:r>
      <w:r w:rsidRPr="00ED2E54">
        <w:rPr>
          <w:rFonts w:ascii="Arial" w:eastAsia="Calibri" w:hAnsi="Arial" w:cs="Arial"/>
          <w:b/>
          <w:sz w:val="22"/>
          <w:szCs w:val="22"/>
        </w:rPr>
        <w:t xml:space="preserve"> 201</w:t>
      </w:r>
      <w:r w:rsidR="00923AF5">
        <w:rPr>
          <w:rFonts w:ascii="Arial" w:eastAsia="Calibri" w:hAnsi="Arial" w:cs="Arial"/>
          <w:b/>
          <w:sz w:val="22"/>
          <w:szCs w:val="22"/>
        </w:rPr>
        <w:t>5</w:t>
      </w:r>
    </w:p>
    <w:p w:rsidR="00D60C5E" w:rsidRDefault="00D60C5E" w:rsidP="00F37026">
      <w:pPr>
        <w:tabs>
          <w:tab w:val="left" w:pos="426"/>
          <w:tab w:val="left" w:pos="1560"/>
        </w:tabs>
        <w:jc w:val="both"/>
        <w:rPr>
          <w:rFonts w:ascii="Arial" w:eastAsia="Calibri" w:hAnsi="Arial" w:cs="Arial"/>
          <w:b/>
          <w:sz w:val="22"/>
          <w:szCs w:val="22"/>
          <w:u w:val="single"/>
        </w:rPr>
      </w:pPr>
    </w:p>
    <w:p w:rsidR="00ED2E54" w:rsidRDefault="00ED2E54" w:rsidP="00F37026">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4A64C6" w:rsidRDefault="006C3D18" w:rsidP="00F37026">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4A64C6">
        <w:rPr>
          <w:rFonts w:ascii="Arial" w:eastAsia="Calibri" w:hAnsi="Arial" w:cs="Arial"/>
          <w:sz w:val="22"/>
          <w:szCs w:val="22"/>
        </w:rPr>
        <w:t>Robin Butler</w:t>
      </w:r>
    </w:p>
    <w:p w:rsidR="00F45140" w:rsidRDefault="004A64C6" w:rsidP="00F37026">
      <w:pPr>
        <w:tabs>
          <w:tab w:val="left" w:pos="426"/>
          <w:tab w:val="left" w:pos="1560"/>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Roger Dawe</w:t>
      </w:r>
      <w:r w:rsidR="00ED2E54" w:rsidRPr="00ED2E54">
        <w:rPr>
          <w:rFonts w:ascii="Arial" w:hAnsi="Arial" w:cs="Arial"/>
          <w:sz w:val="22"/>
          <w:szCs w:val="22"/>
        </w:rPr>
        <w:t xml:space="preserve"> </w:t>
      </w:r>
      <w:r w:rsidR="00ED2E54" w:rsidRPr="00ED2E54">
        <w:rPr>
          <w:rFonts w:ascii="Arial" w:hAnsi="Arial" w:cs="Arial"/>
          <w:sz w:val="22"/>
          <w:szCs w:val="22"/>
        </w:rPr>
        <w:tab/>
      </w:r>
    </w:p>
    <w:p w:rsidR="00ED2E54" w:rsidRDefault="00F45140" w:rsidP="00F37026">
      <w:pPr>
        <w:tabs>
          <w:tab w:val="left" w:pos="426"/>
          <w:tab w:val="left" w:pos="1067"/>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3D18" w:rsidRPr="00ED2E54">
        <w:rPr>
          <w:rFonts w:ascii="Arial" w:eastAsia="Calibri" w:hAnsi="Arial" w:cs="Arial"/>
          <w:sz w:val="22"/>
          <w:szCs w:val="22"/>
        </w:rPr>
        <w:t>Christopher Foster</w:t>
      </w:r>
    </w:p>
    <w:p w:rsidR="00C04DAF" w:rsidRDefault="00E317B0" w:rsidP="007626AB">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Tom Legg</w:t>
      </w:r>
    </w:p>
    <w:p w:rsidR="00C04DAF" w:rsidRDefault="00C04DAF" w:rsidP="007626AB">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Leigh Lewis</w:t>
      </w:r>
    </w:p>
    <w:p w:rsidR="006C3D18" w:rsidRDefault="00C04DAF" w:rsidP="007626AB">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7626AB">
        <w:rPr>
          <w:rFonts w:ascii="Arial" w:eastAsia="Calibri" w:hAnsi="Arial" w:cs="Arial"/>
          <w:sz w:val="22"/>
          <w:szCs w:val="22"/>
        </w:rPr>
        <w:t>P</w:t>
      </w:r>
      <w:r w:rsidR="006C3D18">
        <w:rPr>
          <w:rFonts w:ascii="Arial" w:eastAsia="Calibri" w:hAnsi="Arial" w:cs="Arial"/>
          <w:sz w:val="22"/>
          <w:szCs w:val="22"/>
        </w:rPr>
        <w:t>eter Owen</w:t>
      </w:r>
    </w:p>
    <w:p w:rsidR="00B669D2" w:rsidRDefault="00ED2E54" w:rsidP="00F37026">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B669D2">
        <w:rPr>
          <w:rFonts w:ascii="Arial" w:hAnsi="Arial" w:cs="Arial"/>
          <w:sz w:val="22"/>
          <w:szCs w:val="22"/>
        </w:rPr>
        <w:t xml:space="preserve">Aaron Ritchie </w:t>
      </w:r>
    </w:p>
    <w:p w:rsidR="007626AB" w:rsidRDefault="00B669D2"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626AB">
        <w:rPr>
          <w:rFonts w:ascii="Arial" w:hAnsi="Arial" w:cs="Arial"/>
          <w:sz w:val="22"/>
          <w:szCs w:val="22"/>
        </w:rPr>
        <w:t xml:space="preserve">Adam Sharples </w:t>
      </w:r>
    </w:p>
    <w:p w:rsidR="005E23C4" w:rsidRDefault="007626AB"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D2E54" w:rsidRPr="00ED2E54" w:rsidRDefault="005E23C4" w:rsidP="00F37026">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317B0" w:rsidRDefault="00ED2E54" w:rsidP="00F37026">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r>
      <w:r w:rsidR="004A64C6">
        <w:rPr>
          <w:rFonts w:ascii="Arial" w:eastAsia="Calibri" w:hAnsi="Arial" w:cs="Arial"/>
          <w:sz w:val="22"/>
          <w:szCs w:val="22"/>
        </w:rPr>
        <w:t>P</w:t>
      </w:r>
      <w:r w:rsidR="00613FA4">
        <w:rPr>
          <w:rFonts w:ascii="Arial" w:eastAsia="Calibri" w:hAnsi="Arial" w:cs="Arial"/>
          <w:sz w:val="22"/>
          <w:szCs w:val="22"/>
        </w:rPr>
        <w:t>enny Boys</w:t>
      </w:r>
    </w:p>
    <w:p w:rsidR="005E23C4" w:rsidRDefault="004A64C6" w:rsidP="00F37026">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hAnsi="Arial" w:cs="Arial"/>
          <w:sz w:val="22"/>
          <w:szCs w:val="22"/>
        </w:rPr>
        <w:t>Paul Britton</w:t>
      </w:r>
    </w:p>
    <w:p w:rsidR="007626AB" w:rsidRDefault="004A64C6"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Geoffrey Chipperfield</w:t>
      </w:r>
    </w:p>
    <w:p w:rsidR="007626AB" w:rsidRDefault="007626AB"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Alun Evans</w:t>
      </w:r>
    </w:p>
    <w:p w:rsidR="004A64C6" w:rsidRDefault="007626AB"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4A64C6">
        <w:rPr>
          <w:rFonts w:ascii="Arial" w:eastAsia="Calibri" w:hAnsi="Arial" w:cs="Arial"/>
          <w:sz w:val="22"/>
          <w:szCs w:val="22"/>
        </w:rPr>
        <w:t>Peter Makeham</w:t>
      </w:r>
    </w:p>
    <w:p w:rsidR="00C04DAF" w:rsidRDefault="004A64C6"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Barbara Moorhouse</w:t>
      </w:r>
    </w:p>
    <w:p w:rsidR="007626AB" w:rsidRDefault="00C04DAF" w:rsidP="00F37026">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7626AB">
        <w:rPr>
          <w:rFonts w:ascii="Arial" w:hAnsi="Arial" w:cs="Arial"/>
          <w:sz w:val="22"/>
          <w:szCs w:val="22"/>
        </w:rPr>
        <w:t>Martin Stanley</w:t>
      </w:r>
    </w:p>
    <w:p w:rsidR="00C04DAF" w:rsidRPr="00C04DAF" w:rsidRDefault="00C04DAF" w:rsidP="00F37026">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Phillip Ward</w:t>
      </w:r>
    </w:p>
    <w:p w:rsidR="004A64C6" w:rsidRDefault="002624A0"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CA091D" w:rsidRDefault="0045392A"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 xml:space="preserve"> </w:t>
      </w:r>
    </w:p>
    <w:p w:rsidR="00CA091D" w:rsidRDefault="00CA091D"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ED2E54" w:rsidRPr="00ED2E54" w:rsidRDefault="00CA091D" w:rsidP="00F37026">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sidR="00ED2E54" w:rsidRPr="00ED2E54">
        <w:rPr>
          <w:rFonts w:ascii="Arial" w:hAnsi="Arial" w:cs="Arial"/>
          <w:sz w:val="22"/>
          <w:szCs w:val="22"/>
        </w:rPr>
        <w:tab/>
      </w:r>
      <w:r w:rsidR="00ED2E54" w:rsidRPr="00ED2E54">
        <w:rPr>
          <w:rFonts w:ascii="Arial" w:hAnsi="Arial" w:cs="Arial"/>
          <w:sz w:val="22"/>
          <w:szCs w:val="22"/>
        </w:rPr>
        <w:tab/>
      </w:r>
      <w:r w:rsidR="00ED2E54" w:rsidRPr="00ED2E54">
        <w:rPr>
          <w:rFonts w:ascii="Arial" w:hAnsi="Arial" w:cs="Arial"/>
          <w:sz w:val="22"/>
          <w:szCs w:val="22"/>
        </w:rPr>
        <w:tab/>
      </w:r>
    </w:p>
    <w:p w:rsidR="00B96220" w:rsidRDefault="00ED2E54" w:rsidP="00F37026">
      <w:pPr>
        <w:jc w:val="both"/>
        <w:rPr>
          <w:rFonts w:ascii="Arial" w:eastAsia="Calibri" w:hAnsi="Arial" w:cs="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7626AB">
        <w:rPr>
          <w:rFonts w:ascii="Arial" w:eastAsia="Calibri" w:hAnsi="Arial" w:cs="Arial"/>
          <w:b/>
          <w:sz w:val="22"/>
          <w:szCs w:val="22"/>
          <w:u w:val="single"/>
        </w:rPr>
        <w:t>8</w:t>
      </w:r>
      <w:r w:rsidR="005E23C4" w:rsidRPr="005E23C4">
        <w:rPr>
          <w:rFonts w:ascii="Arial" w:eastAsia="Calibri" w:hAnsi="Arial" w:cs="Arial"/>
          <w:b/>
          <w:sz w:val="22"/>
          <w:szCs w:val="22"/>
          <w:u w:val="single"/>
          <w:vertAlign w:val="superscript"/>
        </w:rPr>
        <w:t>th</w:t>
      </w:r>
      <w:r w:rsidR="005E23C4">
        <w:rPr>
          <w:rFonts w:ascii="Arial" w:eastAsia="Calibri" w:hAnsi="Arial" w:cs="Arial"/>
          <w:b/>
          <w:sz w:val="22"/>
          <w:szCs w:val="22"/>
          <w:u w:val="single"/>
        </w:rPr>
        <w:t xml:space="preserve"> </w:t>
      </w:r>
      <w:r w:rsidR="00603B09">
        <w:rPr>
          <w:rFonts w:ascii="Arial" w:eastAsia="Calibri" w:hAnsi="Arial" w:cs="Arial"/>
          <w:b/>
          <w:sz w:val="22"/>
          <w:szCs w:val="22"/>
          <w:u w:val="single"/>
        </w:rPr>
        <w:t>September</w:t>
      </w:r>
      <w:r w:rsidR="005E1FFF" w:rsidRPr="005E1FFF">
        <w:rPr>
          <w:rFonts w:ascii="Arial" w:eastAsia="Calibri" w:hAnsi="Arial" w:cs="Arial"/>
          <w:b/>
          <w:sz w:val="22"/>
          <w:szCs w:val="22"/>
          <w:u w:val="single"/>
        </w:rPr>
        <w:t xml:space="preserve"> 201</w:t>
      </w:r>
      <w:r w:rsidR="00344A84">
        <w:rPr>
          <w:rFonts w:ascii="Arial" w:eastAsia="Calibri" w:hAnsi="Arial" w:cs="Arial"/>
          <w:b/>
          <w:sz w:val="22"/>
          <w:szCs w:val="22"/>
          <w:u w:val="single"/>
        </w:rPr>
        <w:t>5</w:t>
      </w:r>
      <w:r w:rsidR="005E23C4">
        <w:rPr>
          <w:rFonts w:ascii="Arial" w:eastAsia="Calibri" w:hAnsi="Arial" w:cs="Arial"/>
          <w:b/>
          <w:sz w:val="22"/>
          <w:szCs w:val="22"/>
          <w:u w:val="single"/>
        </w:rPr>
        <w:t xml:space="preserve"> and matters arising</w:t>
      </w:r>
    </w:p>
    <w:p w:rsidR="00072350" w:rsidRDefault="00072350" w:rsidP="00F37026">
      <w:pPr>
        <w:jc w:val="both"/>
        <w:rPr>
          <w:rFonts w:ascii="Arial" w:eastAsia="Calibri" w:hAnsi="Arial" w:cs="Arial"/>
          <w:b/>
          <w:sz w:val="22"/>
          <w:szCs w:val="22"/>
          <w:u w:val="single"/>
        </w:rPr>
      </w:pPr>
    </w:p>
    <w:p w:rsidR="00072350" w:rsidRPr="00072350" w:rsidRDefault="00072350" w:rsidP="00F37026">
      <w:pPr>
        <w:jc w:val="both"/>
        <w:rPr>
          <w:rFonts w:ascii="Arial" w:hAnsi="Arial"/>
          <w:sz w:val="22"/>
          <w:szCs w:val="22"/>
        </w:rPr>
      </w:pPr>
      <w:r w:rsidRPr="00072350">
        <w:rPr>
          <w:rFonts w:ascii="Arial" w:eastAsia="Calibri" w:hAnsi="Arial" w:cs="Arial"/>
          <w:sz w:val="22"/>
          <w:szCs w:val="22"/>
        </w:rPr>
        <w:t>The minutes were agreed.</w:t>
      </w:r>
    </w:p>
    <w:p w:rsidR="00B96220" w:rsidRPr="00ED2E54" w:rsidRDefault="00B96220" w:rsidP="00F37026">
      <w:pPr>
        <w:jc w:val="both"/>
        <w:rPr>
          <w:rFonts w:ascii="Arial" w:hAnsi="Arial"/>
          <w:sz w:val="22"/>
          <w:szCs w:val="22"/>
        </w:rPr>
      </w:pPr>
    </w:p>
    <w:p w:rsidR="00F644E3" w:rsidRDefault="00C04DAF" w:rsidP="00F37026">
      <w:pPr>
        <w:jc w:val="both"/>
        <w:rPr>
          <w:rFonts w:ascii="Arial" w:hAnsi="Arial"/>
          <w:sz w:val="22"/>
          <w:szCs w:val="22"/>
        </w:rPr>
      </w:pPr>
      <w:r>
        <w:rPr>
          <w:rFonts w:ascii="Arial" w:hAnsi="Arial"/>
          <w:sz w:val="22"/>
          <w:szCs w:val="22"/>
        </w:rPr>
        <w:t xml:space="preserve">Paul Britton </w:t>
      </w:r>
      <w:r w:rsidR="00910914">
        <w:rPr>
          <w:rFonts w:ascii="Arial" w:hAnsi="Arial"/>
          <w:sz w:val="22"/>
          <w:szCs w:val="22"/>
        </w:rPr>
        <w:t>was</w:t>
      </w:r>
      <w:r>
        <w:rPr>
          <w:rFonts w:ascii="Arial" w:hAnsi="Arial"/>
          <w:sz w:val="22"/>
          <w:szCs w:val="22"/>
        </w:rPr>
        <w:t xml:space="preserve"> completing </w:t>
      </w:r>
      <w:r w:rsidR="00584DFF">
        <w:rPr>
          <w:rFonts w:ascii="Arial" w:hAnsi="Arial"/>
          <w:sz w:val="22"/>
          <w:szCs w:val="22"/>
        </w:rPr>
        <w:t>the</w:t>
      </w:r>
      <w:r>
        <w:rPr>
          <w:rFonts w:ascii="Arial" w:hAnsi="Arial"/>
          <w:sz w:val="22"/>
          <w:szCs w:val="22"/>
        </w:rPr>
        <w:t xml:space="preserve"> final draft </w:t>
      </w:r>
      <w:r w:rsidR="00584DFF">
        <w:rPr>
          <w:rFonts w:ascii="Arial" w:hAnsi="Arial"/>
          <w:sz w:val="22"/>
          <w:szCs w:val="22"/>
        </w:rPr>
        <w:t xml:space="preserve">of the third sector paper which </w:t>
      </w:r>
      <w:r w:rsidR="00910914">
        <w:rPr>
          <w:rFonts w:ascii="Arial" w:hAnsi="Arial"/>
          <w:sz w:val="22"/>
          <w:szCs w:val="22"/>
        </w:rPr>
        <w:t>would</w:t>
      </w:r>
      <w:r w:rsidR="00584DFF">
        <w:rPr>
          <w:rFonts w:ascii="Arial" w:hAnsi="Arial"/>
          <w:sz w:val="22"/>
          <w:szCs w:val="22"/>
        </w:rPr>
        <w:t xml:space="preserve"> be shown to Mind and St. Mungo’s</w:t>
      </w:r>
      <w:r w:rsidR="00401725">
        <w:rPr>
          <w:rFonts w:ascii="Arial" w:hAnsi="Arial"/>
          <w:sz w:val="22"/>
          <w:szCs w:val="22"/>
        </w:rPr>
        <w:t xml:space="preserve"> before publication</w:t>
      </w:r>
      <w:r w:rsidR="00584DFF">
        <w:rPr>
          <w:rFonts w:ascii="Arial" w:hAnsi="Arial"/>
          <w:sz w:val="22"/>
          <w:szCs w:val="22"/>
        </w:rPr>
        <w:t>. Leigh Lewis asked for the copy for St. Mungo’s to be sent via him; he would consider who might be best placed to comment.</w:t>
      </w:r>
      <w:r w:rsidR="00401725">
        <w:rPr>
          <w:rFonts w:ascii="Arial" w:hAnsi="Arial"/>
          <w:sz w:val="22"/>
          <w:szCs w:val="22"/>
        </w:rPr>
        <w:t xml:space="preserve"> (It was also agreed at the 8</w:t>
      </w:r>
      <w:r w:rsidR="00401725" w:rsidRPr="00401725">
        <w:rPr>
          <w:rFonts w:ascii="Arial" w:hAnsi="Arial"/>
          <w:sz w:val="22"/>
          <w:szCs w:val="22"/>
          <w:vertAlign w:val="superscript"/>
        </w:rPr>
        <w:t>th</w:t>
      </w:r>
      <w:r w:rsidR="00401725">
        <w:rPr>
          <w:rFonts w:ascii="Arial" w:hAnsi="Arial"/>
          <w:sz w:val="22"/>
          <w:szCs w:val="22"/>
        </w:rPr>
        <w:t xml:space="preserve"> September meeting that a</w:t>
      </w:r>
      <w:r w:rsidR="00401725" w:rsidRPr="00756618">
        <w:rPr>
          <w:rFonts w:ascii="Arial" w:hAnsi="Arial"/>
          <w:sz w:val="22"/>
          <w:szCs w:val="22"/>
        </w:rPr>
        <w:t xml:space="preserve"> copy of the revised paper would be sent to the </w:t>
      </w:r>
      <w:r w:rsidR="00401725">
        <w:rPr>
          <w:rFonts w:ascii="Arial" w:hAnsi="Arial"/>
          <w:sz w:val="22"/>
          <w:szCs w:val="22"/>
        </w:rPr>
        <w:t>Comptroller and Auditor General</w:t>
      </w:r>
      <w:r w:rsidR="00401725" w:rsidRPr="00756618">
        <w:rPr>
          <w:rFonts w:ascii="Arial" w:hAnsi="Arial"/>
          <w:sz w:val="22"/>
          <w:szCs w:val="22"/>
        </w:rPr>
        <w:t xml:space="preserve"> seeking information about whether there was a body of information on achieving consistency of treatment in </w:t>
      </w:r>
      <w:r w:rsidR="00401725">
        <w:rPr>
          <w:rFonts w:ascii="Arial" w:hAnsi="Arial"/>
          <w:sz w:val="22"/>
          <w:szCs w:val="22"/>
        </w:rPr>
        <w:t>the commissioning process</w:t>
      </w:r>
      <w:r w:rsidR="00401725" w:rsidRPr="00756618">
        <w:rPr>
          <w:rFonts w:ascii="Arial" w:hAnsi="Arial"/>
          <w:sz w:val="22"/>
          <w:szCs w:val="22"/>
        </w:rPr>
        <w:t xml:space="preserve"> between charities and private companies.</w:t>
      </w:r>
      <w:r w:rsidR="00401725">
        <w:rPr>
          <w:rFonts w:ascii="Arial" w:hAnsi="Arial"/>
          <w:sz w:val="22"/>
          <w:szCs w:val="22"/>
        </w:rPr>
        <w:t>)</w:t>
      </w:r>
    </w:p>
    <w:p w:rsidR="00F644E3" w:rsidRDefault="00F644E3" w:rsidP="00F37026">
      <w:pPr>
        <w:jc w:val="both"/>
        <w:rPr>
          <w:rFonts w:ascii="Arial" w:hAnsi="Arial"/>
          <w:sz w:val="22"/>
          <w:szCs w:val="22"/>
        </w:rPr>
      </w:pPr>
    </w:p>
    <w:p w:rsidR="00F644E3" w:rsidRPr="00F644E3" w:rsidRDefault="00F644E3" w:rsidP="00F37026">
      <w:pPr>
        <w:jc w:val="both"/>
        <w:rPr>
          <w:rFonts w:ascii="Arial" w:hAnsi="Arial"/>
          <w:b/>
          <w:sz w:val="22"/>
          <w:szCs w:val="22"/>
          <w:u w:val="single"/>
        </w:rPr>
      </w:pPr>
      <w:r w:rsidRPr="00F644E3">
        <w:rPr>
          <w:rFonts w:ascii="Arial" w:hAnsi="Arial"/>
          <w:b/>
          <w:sz w:val="22"/>
          <w:szCs w:val="22"/>
          <w:u w:val="single"/>
        </w:rPr>
        <w:t>Updates</w:t>
      </w:r>
    </w:p>
    <w:p w:rsidR="00FB1D2A" w:rsidRDefault="00FB1D2A" w:rsidP="00F37026">
      <w:pPr>
        <w:jc w:val="both"/>
        <w:rPr>
          <w:rFonts w:ascii="Arial" w:hAnsi="Arial"/>
          <w:sz w:val="22"/>
          <w:szCs w:val="22"/>
        </w:rPr>
      </w:pPr>
    </w:p>
    <w:p w:rsidR="00584DFF" w:rsidRDefault="00F644E3" w:rsidP="003A7E10">
      <w:pPr>
        <w:pStyle w:val="ListParagraph"/>
        <w:numPr>
          <w:ilvl w:val="0"/>
          <w:numId w:val="16"/>
        </w:numPr>
        <w:tabs>
          <w:tab w:val="left" w:pos="284"/>
        </w:tabs>
        <w:ind w:left="0" w:firstLine="0"/>
        <w:jc w:val="both"/>
        <w:rPr>
          <w:rFonts w:ascii="Arial" w:hAnsi="Arial"/>
          <w:sz w:val="22"/>
          <w:szCs w:val="22"/>
        </w:rPr>
      </w:pPr>
      <w:r>
        <w:rPr>
          <w:rFonts w:ascii="Arial" w:hAnsi="Arial"/>
          <w:sz w:val="22"/>
          <w:szCs w:val="22"/>
        </w:rPr>
        <w:t xml:space="preserve">Robin Butler’s </w:t>
      </w:r>
      <w:r w:rsidR="00554BA6">
        <w:rPr>
          <w:rFonts w:ascii="Arial" w:hAnsi="Arial"/>
          <w:sz w:val="22"/>
          <w:szCs w:val="22"/>
        </w:rPr>
        <w:t xml:space="preserve">preliminary discussion with Lord Burns had indicated some concern that the relatively junior </w:t>
      </w:r>
      <w:r w:rsidR="00476E6D">
        <w:rPr>
          <w:rFonts w:ascii="Arial" w:hAnsi="Arial"/>
          <w:sz w:val="22"/>
          <w:szCs w:val="22"/>
        </w:rPr>
        <w:t>supporting</w:t>
      </w:r>
      <w:r w:rsidR="00054FF4">
        <w:rPr>
          <w:rFonts w:ascii="Arial" w:hAnsi="Arial"/>
          <w:sz w:val="22"/>
          <w:szCs w:val="22"/>
        </w:rPr>
        <w:t xml:space="preserve"> </w:t>
      </w:r>
      <w:r w:rsidR="00554BA6">
        <w:rPr>
          <w:rFonts w:ascii="Arial" w:hAnsi="Arial"/>
          <w:sz w:val="22"/>
          <w:szCs w:val="22"/>
        </w:rPr>
        <w:t>staff dealing with the FOI Act</w:t>
      </w:r>
      <w:r w:rsidR="00401725">
        <w:rPr>
          <w:rFonts w:ascii="Arial" w:hAnsi="Arial"/>
          <w:sz w:val="22"/>
          <w:szCs w:val="22"/>
        </w:rPr>
        <w:t xml:space="preserve"> inquiry</w:t>
      </w:r>
      <w:r w:rsidR="00554BA6">
        <w:rPr>
          <w:rFonts w:ascii="Arial" w:hAnsi="Arial"/>
          <w:sz w:val="22"/>
          <w:szCs w:val="22"/>
        </w:rPr>
        <w:t xml:space="preserve"> might not grasp some significant aspects. The focus seemed to be concentrated too narrowly on ministers, disregarding the inhibiting effect on officials of knowing that written advice, however tentative</w:t>
      </w:r>
      <w:r w:rsidR="00072350">
        <w:rPr>
          <w:rFonts w:ascii="Arial" w:hAnsi="Arial"/>
          <w:sz w:val="22"/>
          <w:szCs w:val="22"/>
        </w:rPr>
        <w:t xml:space="preserve"> or speculative</w:t>
      </w:r>
      <w:r w:rsidR="00554BA6">
        <w:rPr>
          <w:rFonts w:ascii="Arial" w:hAnsi="Arial"/>
          <w:sz w:val="22"/>
          <w:szCs w:val="22"/>
        </w:rPr>
        <w:t xml:space="preserve">, might be published. One option that </w:t>
      </w:r>
      <w:r w:rsidR="00072350">
        <w:rPr>
          <w:rFonts w:ascii="Arial" w:hAnsi="Arial"/>
          <w:sz w:val="22"/>
          <w:szCs w:val="22"/>
        </w:rPr>
        <w:t>was likely to</w:t>
      </w:r>
      <w:r w:rsidR="00554BA6">
        <w:rPr>
          <w:rFonts w:ascii="Arial" w:hAnsi="Arial"/>
          <w:sz w:val="22"/>
          <w:szCs w:val="22"/>
        </w:rPr>
        <w:t xml:space="preserve"> be considered was a </w:t>
      </w:r>
      <w:r w:rsidR="00072350">
        <w:rPr>
          <w:rFonts w:ascii="Arial" w:hAnsi="Arial"/>
          <w:sz w:val="22"/>
          <w:szCs w:val="22"/>
        </w:rPr>
        <w:t>time</w:t>
      </w:r>
      <w:r w:rsidR="00554BA6">
        <w:rPr>
          <w:rFonts w:ascii="Arial" w:hAnsi="Arial"/>
          <w:sz w:val="22"/>
          <w:szCs w:val="22"/>
        </w:rPr>
        <w:t xml:space="preserve"> limitation similar to the arrangements for Cabinet papers. </w:t>
      </w:r>
    </w:p>
    <w:p w:rsidR="0098212E" w:rsidRDefault="00584DFF" w:rsidP="003A7E10">
      <w:pPr>
        <w:pStyle w:val="ListParagraph"/>
        <w:numPr>
          <w:ilvl w:val="0"/>
          <w:numId w:val="16"/>
        </w:numPr>
        <w:tabs>
          <w:tab w:val="left" w:pos="284"/>
        </w:tabs>
        <w:ind w:left="0" w:firstLine="0"/>
        <w:jc w:val="both"/>
        <w:rPr>
          <w:rFonts w:ascii="Arial" w:hAnsi="Arial"/>
          <w:sz w:val="22"/>
          <w:szCs w:val="22"/>
        </w:rPr>
      </w:pPr>
      <w:r>
        <w:rPr>
          <w:rFonts w:ascii="Arial" w:hAnsi="Arial"/>
          <w:sz w:val="22"/>
          <w:szCs w:val="22"/>
        </w:rPr>
        <w:t xml:space="preserve">It was agreed that we should not at this stage seek to submit evidence to PACAC’s </w:t>
      </w:r>
      <w:r>
        <w:rPr>
          <w:rFonts w:ascii="Arial" w:hAnsi="Arial"/>
          <w:sz w:val="22"/>
          <w:szCs w:val="22"/>
        </w:rPr>
        <w:lastRenderedPageBreak/>
        <w:t>Kids Company inquiry.</w:t>
      </w:r>
      <w:r w:rsidR="005B19AB">
        <w:rPr>
          <w:rFonts w:ascii="Arial" w:hAnsi="Arial"/>
          <w:sz w:val="22"/>
          <w:szCs w:val="22"/>
        </w:rPr>
        <w:t xml:space="preserve"> We should however keep an eye on its progress and be ready to comment if that seemed necessary. </w:t>
      </w:r>
    </w:p>
    <w:p w:rsidR="00FB1D2A" w:rsidRDefault="0098212E" w:rsidP="003A7E10">
      <w:pPr>
        <w:pStyle w:val="ListParagraph"/>
        <w:numPr>
          <w:ilvl w:val="0"/>
          <w:numId w:val="16"/>
        </w:numPr>
        <w:tabs>
          <w:tab w:val="left" w:pos="284"/>
        </w:tabs>
        <w:ind w:left="0" w:firstLine="0"/>
        <w:jc w:val="both"/>
        <w:rPr>
          <w:rFonts w:ascii="Arial" w:hAnsi="Arial"/>
          <w:sz w:val="22"/>
          <w:szCs w:val="22"/>
        </w:rPr>
      </w:pPr>
      <w:r>
        <w:rPr>
          <w:rFonts w:ascii="Arial" w:hAnsi="Arial"/>
          <w:sz w:val="22"/>
          <w:szCs w:val="22"/>
        </w:rPr>
        <w:t>Sir Jeremy Heywood had delivered a very competent lecture at the IfG on the role of the Cabinet Secretary. The overall tone seemed consistent with BGI’s approach. It was clear that the re-combin</w:t>
      </w:r>
      <w:r w:rsidR="00B669D2">
        <w:rPr>
          <w:rFonts w:ascii="Arial" w:hAnsi="Arial"/>
          <w:sz w:val="22"/>
          <w:szCs w:val="22"/>
        </w:rPr>
        <w:t>ed</w:t>
      </w:r>
      <w:r>
        <w:rPr>
          <w:rFonts w:ascii="Arial" w:hAnsi="Arial"/>
          <w:sz w:val="22"/>
          <w:szCs w:val="22"/>
        </w:rPr>
        <w:t xml:space="preserve"> </w:t>
      </w:r>
      <w:r w:rsidR="005B19AB">
        <w:rPr>
          <w:rFonts w:ascii="Arial" w:hAnsi="Arial"/>
          <w:sz w:val="22"/>
          <w:szCs w:val="22"/>
        </w:rPr>
        <w:t>duties</w:t>
      </w:r>
      <w:r>
        <w:rPr>
          <w:rFonts w:ascii="Arial" w:hAnsi="Arial"/>
          <w:sz w:val="22"/>
          <w:szCs w:val="22"/>
        </w:rPr>
        <w:t xml:space="preserve"> of Cabinet </w:t>
      </w:r>
      <w:r w:rsidR="005B19AB">
        <w:rPr>
          <w:rFonts w:ascii="Arial" w:hAnsi="Arial"/>
          <w:sz w:val="22"/>
          <w:szCs w:val="22"/>
        </w:rPr>
        <w:t>Secretary and Head of the Civil Service would not allow him to devote much time to civil service matters, but he</w:t>
      </w:r>
      <w:r w:rsidR="00486019">
        <w:rPr>
          <w:rFonts w:ascii="Arial" w:hAnsi="Arial"/>
          <w:sz w:val="22"/>
          <w:szCs w:val="22"/>
        </w:rPr>
        <w:t xml:space="preserve"> had</w:t>
      </w:r>
      <w:r w:rsidR="005B19AB">
        <w:rPr>
          <w:rFonts w:ascii="Arial" w:hAnsi="Arial"/>
          <w:sz w:val="22"/>
          <w:szCs w:val="22"/>
        </w:rPr>
        <w:t xml:space="preserve"> pointed out that the appointment of a CEO for the </w:t>
      </w:r>
      <w:r w:rsidR="00BD01BA">
        <w:rPr>
          <w:rFonts w:ascii="Arial" w:hAnsi="Arial"/>
          <w:sz w:val="22"/>
          <w:szCs w:val="22"/>
        </w:rPr>
        <w:t>civil s</w:t>
      </w:r>
      <w:r w:rsidR="005B19AB">
        <w:rPr>
          <w:rFonts w:ascii="Arial" w:hAnsi="Arial"/>
          <w:sz w:val="22"/>
          <w:szCs w:val="22"/>
        </w:rPr>
        <w:t>ervice would be helpful in that regard</w:t>
      </w:r>
      <w:r w:rsidR="00486019">
        <w:rPr>
          <w:rFonts w:ascii="Arial" w:hAnsi="Arial"/>
          <w:sz w:val="22"/>
          <w:szCs w:val="22"/>
        </w:rPr>
        <w:t>.</w:t>
      </w:r>
      <w:r w:rsidR="00584DFF">
        <w:rPr>
          <w:rFonts w:ascii="Arial" w:hAnsi="Arial"/>
          <w:sz w:val="22"/>
          <w:szCs w:val="22"/>
        </w:rPr>
        <w:t xml:space="preserve"> </w:t>
      </w:r>
    </w:p>
    <w:p w:rsidR="00AF067D" w:rsidRDefault="00AF067D" w:rsidP="00AF067D">
      <w:pPr>
        <w:tabs>
          <w:tab w:val="left" w:pos="284"/>
        </w:tabs>
        <w:jc w:val="both"/>
        <w:rPr>
          <w:rFonts w:ascii="Arial" w:hAnsi="Arial"/>
          <w:sz w:val="22"/>
          <w:szCs w:val="22"/>
        </w:rPr>
      </w:pPr>
    </w:p>
    <w:p w:rsidR="00B96220" w:rsidRDefault="00584DFF" w:rsidP="00F37026">
      <w:pPr>
        <w:jc w:val="both"/>
        <w:rPr>
          <w:rFonts w:ascii="Arial" w:hAnsi="Arial"/>
          <w:b/>
          <w:sz w:val="22"/>
          <w:szCs w:val="22"/>
          <w:u w:val="single"/>
        </w:rPr>
      </w:pPr>
      <w:r>
        <w:rPr>
          <w:rFonts w:ascii="Arial" w:hAnsi="Arial"/>
          <w:b/>
          <w:sz w:val="22"/>
          <w:szCs w:val="22"/>
          <w:u w:val="single"/>
        </w:rPr>
        <w:t>Blog: “The Omnipresent Osborne”</w:t>
      </w:r>
    </w:p>
    <w:p w:rsidR="00ED2E54" w:rsidRPr="00ED2E54" w:rsidRDefault="00ED2E54" w:rsidP="00F37026">
      <w:pPr>
        <w:jc w:val="both"/>
        <w:rPr>
          <w:rFonts w:ascii="Arial" w:hAnsi="Arial"/>
          <w:b/>
          <w:sz w:val="22"/>
          <w:szCs w:val="22"/>
          <w:u w:val="single"/>
        </w:rPr>
      </w:pPr>
    </w:p>
    <w:p w:rsidR="00091BF5" w:rsidRDefault="00486019" w:rsidP="00F37026">
      <w:pPr>
        <w:pStyle w:val="ColorfulList-Accent11"/>
        <w:widowControl/>
        <w:ind w:left="0"/>
        <w:jc w:val="both"/>
        <w:rPr>
          <w:rFonts w:ascii="Arial" w:hAnsi="Arial"/>
          <w:sz w:val="22"/>
          <w:szCs w:val="22"/>
        </w:rPr>
      </w:pPr>
      <w:r>
        <w:rPr>
          <w:rFonts w:ascii="Arial" w:hAnsi="Arial"/>
          <w:sz w:val="22"/>
          <w:szCs w:val="22"/>
        </w:rPr>
        <w:t>After some discussion of the risk that the piece might seem too personalised it was agreed on balance that it should be published in its present form with some minor amendments</w:t>
      </w:r>
      <w:r w:rsidR="00476E6D">
        <w:rPr>
          <w:rFonts w:ascii="Arial" w:hAnsi="Arial"/>
          <w:sz w:val="22"/>
          <w:szCs w:val="22"/>
        </w:rPr>
        <w:t>,</w:t>
      </w:r>
      <w:r>
        <w:rPr>
          <w:rFonts w:ascii="Arial" w:hAnsi="Arial"/>
          <w:sz w:val="22"/>
          <w:szCs w:val="22"/>
        </w:rPr>
        <w:t xml:space="preserve"> including the adoption of a more eye-catching title. </w:t>
      </w:r>
      <w:r w:rsidRPr="00486019">
        <w:rPr>
          <w:rFonts w:ascii="Arial" w:hAnsi="Arial"/>
          <w:b/>
          <w:sz w:val="22"/>
          <w:szCs w:val="22"/>
        </w:rPr>
        <w:t>Richard Mottram</w:t>
      </w:r>
      <w:r>
        <w:rPr>
          <w:rFonts w:ascii="Arial" w:hAnsi="Arial"/>
          <w:sz w:val="22"/>
          <w:szCs w:val="22"/>
        </w:rPr>
        <w:t xml:space="preserve"> will bring it to the attention of a contact at the Financial Times.</w:t>
      </w:r>
    </w:p>
    <w:p w:rsidR="00CD2690" w:rsidRDefault="00CD2690" w:rsidP="00F37026">
      <w:pPr>
        <w:pStyle w:val="ColorfulList-Accent11"/>
        <w:widowControl/>
        <w:ind w:left="0"/>
        <w:jc w:val="both"/>
        <w:rPr>
          <w:rFonts w:ascii="Arial" w:hAnsi="Arial"/>
          <w:sz w:val="22"/>
          <w:szCs w:val="22"/>
        </w:rPr>
      </w:pPr>
    </w:p>
    <w:p w:rsidR="00061DEA" w:rsidRPr="00524F73" w:rsidRDefault="00072350" w:rsidP="00F37026">
      <w:pPr>
        <w:jc w:val="both"/>
        <w:rPr>
          <w:rFonts w:ascii="Arial" w:hAnsi="Arial" w:cs="Arial"/>
          <w:b/>
          <w:sz w:val="22"/>
          <w:szCs w:val="22"/>
          <w:u w:val="single"/>
        </w:rPr>
      </w:pPr>
      <w:r>
        <w:rPr>
          <w:rFonts w:ascii="Arial" w:hAnsi="Arial" w:cs="Arial"/>
          <w:b/>
          <w:sz w:val="22"/>
          <w:szCs w:val="22"/>
          <w:u w:val="single"/>
        </w:rPr>
        <w:t>Contacts with potential fund raisers</w:t>
      </w:r>
    </w:p>
    <w:p w:rsidR="00524F73" w:rsidRDefault="00524F73" w:rsidP="00F37026">
      <w:pPr>
        <w:jc w:val="both"/>
        <w:rPr>
          <w:rFonts w:ascii="Arial" w:eastAsia="Arial" w:hAnsi="Arial" w:cs="Arial"/>
          <w:b/>
          <w:sz w:val="22"/>
          <w:szCs w:val="22"/>
          <w:u w:val="single"/>
        </w:rPr>
      </w:pPr>
    </w:p>
    <w:p w:rsidR="00001B85" w:rsidRDefault="00C40B07" w:rsidP="00F37026">
      <w:pPr>
        <w:jc w:val="both"/>
        <w:rPr>
          <w:rFonts w:ascii="Arial" w:hAnsi="Arial"/>
          <w:sz w:val="22"/>
          <w:szCs w:val="22"/>
        </w:rPr>
      </w:pPr>
      <w:r w:rsidRPr="00BD01BA">
        <w:rPr>
          <w:rFonts w:ascii="Arial" w:hAnsi="Arial"/>
          <w:sz w:val="22"/>
          <w:szCs w:val="22"/>
        </w:rPr>
        <w:t>P</w:t>
      </w:r>
      <w:r w:rsidR="00001B85" w:rsidRPr="00BD01BA">
        <w:rPr>
          <w:rFonts w:ascii="Arial" w:hAnsi="Arial"/>
          <w:sz w:val="22"/>
          <w:szCs w:val="22"/>
        </w:rPr>
        <w:t>eter Owen</w:t>
      </w:r>
      <w:r w:rsidR="00E1219A">
        <w:rPr>
          <w:rFonts w:ascii="Arial" w:hAnsi="Arial"/>
          <w:sz w:val="22"/>
          <w:szCs w:val="22"/>
        </w:rPr>
        <w:t xml:space="preserve"> said that the paper </w:t>
      </w:r>
      <w:r w:rsidR="00001B85">
        <w:rPr>
          <w:rFonts w:ascii="Arial" w:hAnsi="Arial"/>
          <w:sz w:val="22"/>
          <w:szCs w:val="22"/>
        </w:rPr>
        <w:t>briefly reported the stage that had now been reached.</w:t>
      </w:r>
    </w:p>
    <w:p w:rsidR="00001B85" w:rsidRDefault="00001B85" w:rsidP="00F37026">
      <w:pPr>
        <w:jc w:val="both"/>
        <w:rPr>
          <w:rFonts w:ascii="Arial" w:hAnsi="Arial"/>
          <w:sz w:val="22"/>
          <w:szCs w:val="22"/>
        </w:rPr>
      </w:pPr>
    </w:p>
    <w:p w:rsidR="005340A5" w:rsidRDefault="00314416" w:rsidP="00F37026">
      <w:pPr>
        <w:jc w:val="both"/>
        <w:rPr>
          <w:rFonts w:ascii="Arial" w:hAnsi="Arial"/>
          <w:sz w:val="22"/>
          <w:szCs w:val="22"/>
        </w:rPr>
      </w:pPr>
      <w:r>
        <w:rPr>
          <w:rFonts w:ascii="Arial" w:hAnsi="Arial"/>
          <w:sz w:val="22"/>
          <w:szCs w:val="22"/>
        </w:rPr>
        <w:t xml:space="preserve">In discussion </w:t>
      </w:r>
      <w:r w:rsidR="0005051B">
        <w:rPr>
          <w:rFonts w:ascii="Arial" w:hAnsi="Arial"/>
          <w:sz w:val="22"/>
          <w:szCs w:val="22"/>
        </w:rPr>
        <w:t xml:space="preserve">the </w:t>
      </w:r>
      <w:r w:rsidR="00351749">
        <w:rPr>
          <w:rFonts w:ascii="Arial" w:hAnsi="Arial"/>
          <w:sz w:val="22"/>
          <w:szCs w:val="22"/>
        </w:rPr>
        <w:t>following main points were made:</w:t>
      </w:r>
    </w:p>
    <w:p w:rsidR="00351749" w:rsidRDefault="00351749" w:rsidP="00F37026">
      <w:pPr>
        <w:jc w:val="both"/>
        <w:rPr>
          <w:rFonts w:ascii="Arial" w:hAnsi="Arial"/>
          <w:sz w:val="22"/>
          <w:szCs w:val="22"/>
        </w:rPr>
      </w:pPr>
    </w:p>
    <w:p w:rsidR="000F1D64" w:rsidRDefault="00630898" w:rsidP="000F1D64">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Arguably </w:t>
      </w:r>
      <w:r w:rsidR="006704DA">
        <w:rPr>
          <w:rFonts w:ascii="Arial" w:hAnsi="Arial"/>
          <w:sz w:val="22"/>
          <w:szCs w:val="22"/>
        </w:rPr>
        <w:t>some of the big funding organisations we were now approaching</w:t>
      </w:r>
      <w:r w:rsidR="000F1D64" w:rsidRPr="000F1D64">
        <w:rPr>
          <w:rFonts w:ascii="Arial" w:hAnsi="Arial"/>
          <w:sz w:val="22"/>
          <w:szCs w:val="22"/>
        </w:rPr>
        <w:t xml:space="preserve"> </w:t>
      </w:r>
      <w:r w:rsidR="006704DA">
        <w:rPr>
          <w:rFonts w:ascii="Arial" w:hAnsi="Arial"/>
          <w:sz w:val="22"/>
          <w:szCs w:val="22"/>
        </w:rPr>
        <w:t xml:space="preserve">might be inclined to favour a more ambitious structure with a larger permanent staff than </w:t>
      </w:r>
      <w:r w:rsidR="00301DB1">
        <w:rPr>
          <w:rFonts w:ascii="Arial" w:hAnsi="Arial"/>
          <w:sz w:val="22"/>
          <w:szCs w:val="22"/>
        </w:rPr>
        <w:t>suggest</w:t>
      </w:r>
      <w:r w:rsidR="006704DA">
        <w:rPr>
          <w:rFonts w:ascii="Arial" w:hAnsi="Arial"/>
          <w:sz w:val="22"/>
          <w:szCs w:val="22"/>
        </w:rPr>
        <w:t>ed in the prospectus. However that might be seen as an attempt to replicate the IfG’s role</w:t>
      </w:r>
      <w:r w:rsidR="00476E6D">
        <w:rPr>
          <w:rFonts w:ascii="Arial" w:hAnsi="Arial"/>
          <w:sz w:val="22"/>
          <w:szCs w:val="22"/>
        </w:rPr>
        <w:t>; o</w:t>
      </w:r>
      <w:r w:rsidR="006704DA">
        <w:rPr>
          <w:rFonts w:ascii="Arial" w:hAnsi="Arial"/>
          <w:sz w:val="22"/>
          <w:szCs w:val="22"/>
        </w:rPr>
        <w:t>ur key selling point was that we were practitioners, not theorists. It was always envisaged that the outline in the prospectus might develop in discussion with potential funders.</w:t>
      </w:r>
    </w:p>
    <w:p w:rsidR="00301DB1" w:rsidRDefault="00301DB1" w:rsidP="000F1D64">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It would be helpful in taking matters forward with the Gulbenkian foundation to let the Director have some dates when Leigh Lewis, Richard Mottram and Robin Butler would be available for the dinner he had offered to host. </w:t>
      </w:r>
      <w:r w:rsidRPr="00301DB1">
        <w:rPr>
          <w:rFonts w:ascii="Arial" w:hAnsi="Arial"/>
          <w:b/>
          <w:sz w:val="22"/>
          <w:szCs w:val="22"/>
        </w:rPr>
        <w:t>Leigh Lewis</w:t>
      </w:r>
      <w:r>
        <w:rPr>
          <w:rFonts w:ascii="Arial" w:hAnsi="Arial"/>
          <w:sz w:val="22"/>
          <w:szCs w:val="22"/>
        </w:rPr>
        <w:t xml:space="preserve"> will clear some dates with the other two.</w:t>
      </w:r>
    </w:p>
    <w:p w:rsidR="00AF0A81" w:rsidRDefault="00AF0A81" w:rsidP="000F1D64">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Alun Evans had asked for advice on which of our members might be able to make contact with Eliza Manningham-Buller, the incoming chair of the Wellcome Foundation. </w:t>
      </w:r>
      <w:r w:rsidRPr="00AF0A81">
        <w:rPr>
          <w:rFonts w:ascii="Arial" w:hAnsi="Arial"/>
          <w:b/>
          <w:sz w:val="22"/>
          <w:szCs w:val="22"/>
        </w:rPr>
        <w:t>Richard Mottram</w:t>
      </w:r>
      <w:r>
        <w:rPr>
          <w:rFonts w:ascii="Arial" w:hAnsi="Arial"/>
          <w:sz w:val="22"/>
          <w:szCs w:val="22"/>
        </w:rPr>
        <w:t xml:space="preserve"> said that he would do this at the appropriate stage.</w:t>
      </w:r>
    </w:p>
    <w:p w:rsidR="009B1020" w:rsidRDefault="009B1020" w:rsidP="009B1020">
      <w:pPr>
        <w:tabs>
          <w:tab w:val="left" w:pos="284"/>
        </w:tabs>
        <w:jc w:val="both"/>
        <w:rPr>
          <w:rFonts w:ascii="Arial" w:hAnsi="Arial"/>
          <w:sz w:val="22"/>
          <w:szCs w:val="22"/>
        </w:rPr>
      </w:pPr>
    </w:p>
    <w:p w:rsidR="009B1020" w:rsidRPr="009B1020" w:rsidRDefault="00072350" w:rsidP="009B1020">
      <w:pPr>
        <w:tabs>
          <w:tab w:val="left" w:pos="284"/>
        </w:tabs>
        <w:jc w:val="both"/>
        <w:rPr>
          <w:rFonts w:ascii="Arial" w:hAnsi="Arial"/>
          <w:b/>
          <w:sz w:val="22"/>
          <w:szCs w:val="22"/>
          <w:u w:val="single"/>
        </w:rPr>
      </w:pPr>
      <w:r>
        <w:rPr>
          <w:rFonts w:ascii="Arial" w:hAnsi="Arial"/>
          <w:b/>
          <w:sz w:val="22"/>
          <w:szCs w:val="22"/>
          <w:u w:val="single"/>
        </w:rPr>
        <w:t>Alun Evans’ lecture on home rule for Scotland</w:t>
      </w:r>
    </w:p>
    <w:p w:rsidR="009B1020" w:rsidRDefault="009B1020" w:rsidP="009B1020">
      <w:pPr>
        <w:tabs>
          <w:tab w:val="left" w:pos="284"/>
        </w:tabs>
        <w:jc w:val="both"/>
        <w:rPr>
          <w:rFonts w:ascii="Arial" w:hAnsi="Arial"/>
          <w:sz w:val="22"/>
          <w:szCs w:val="22"/>
        </w:rPr>
      </w:pPr>
    </w:p>
    <w:p w:rsidR="009B1020" w:rsidRPr="00401725" w:rsidRDefault="00401725" w:rsidP="009B1020">
      <w:pPr>
        <w:tabs>
          <w:tab w:val="left" w:pos="284"/>
        </w:tabs>
        <w:jc w:val="both"/>
        <w:rPr>
          <w:rFonts w:ascii="Arial" w:hAnsi="Arial"/>
          <w:sz w:val="22"/>
          <w:szCs w:val="22"/>
        </w:rPr>
      </w:pPr>
      <w:r w:rsidRPr="00401725">
        <w:rPr>
          <w:rFonts w:ascii="Arial" w:hAnsi="Arial"/>
          <w:sz w:val="22"/>
          <w:szCs w:val="22"/>
        </w:rPr>
        <w:t>It was noted that the lecture had been well reported in the media.</w:t>
      </w:r>
    </w:p>
    <w:p w:rsidR="007752FA" w:rsidRDefault="007752FA" w:rsidP="009B1020">
      <w:pPr>
        <w:tabs>
          <w:tab w:val="left" w:pos="284"/>
        </w:tabs>
        <w:jc w:val="both"/>
        <w:rPr>
          <w:rFonts w:ascii="Arial" w:hAnsi="Arial"/>
          <w:sz w:val="22"/>
          <w:szCs w:val="22"/>
        </w:rPr>
      </w:pPr>
    </w:p>
    <w:p w:rsidR="00CC5ED2" w:rsidRPr="00401725" w:rsidRDefault="00401725" w:rsidP="00860FB6">
      <w:pPr>
        <w:pStyle w:val="ListParagraph"/>
        <w:tabs>
          <w:tab w:val="left" w:pos="284"/>
        </w:tabs>
        <w:ind w:left="0"/>
        <w:jc w:val="both"/>
        <w:rPr>
          <w:rFonts w:ascii="Arial" w:hAnsi="Arial"/>
          <w:b/>
          <w:sz w:val="22"/>
          <w:szCs w:val="22"/>
          <w:u w:val="single"/>
        </w:rPr>
      </w:pPr>
      <w:r w:rsidRPr="00401725">
        <w:rPr>
          <w:rFonts w:ascii="Arial" w:hAnsi="Arial"/>
          <w:b/>
          <w:sz w:val="22"/>
          <w:szCs w:val="22"/>
          <w:u w:val="single"/>
        </w:rPr>
        <w:t>Enquiry from RIPA International</w:t>
      </w:r>
    </w:p>
    <w:p w:rsidR="00401725" w:rsidRDefault="00401725" w:rsidP="00860FB6">
      <w:pPr>
        <w:pStyle w:val="ListParagraph"/>
        <w:tabs>
          <w:tab w:val="left" w:pos="284"/>
        </w:tabs>
        <w:ind w:left="0"/>
        <w:jc w:val="both"/>
        <w:rPr>
          <w:rFonts w:ascii="Arial" w:hAnsi="Arial"/>
          <w:sz w:val="22"/>
          <w:szCs w:val="22"/>
        </w:rPr>
      </w:pPr>
    </w:p>
    <w:p w:rsidR="00401725" w:rsidRPr="007752FA" w:rsidRDefault="00401725" w:rsidP="00860FB6">
      <w:pPr>
        <w:pStyle w:val="ListParagraph"/>
        <w:tabs>
          <w:tab w:val="left" w:pos="284"/>
        </w:tabs>
        <w:ind w:left="0"/>
        <w:jc w:val="both"/>
        <w:rPr>
          <w:rFonts w:ascii="Arial" w:hAnsi="Arial"/>
          <w:sz w:val="22"/>
          <w:szCs w:val="22"/>
        </w:rPr>
      </w:pPr>
      <w:r w:rsidRPr="00BD01BA">
        <w:rPr>
          <w:rFonts w:ascii="Arial" w:hAnsi="Arial"/>
          <w:b/>
          <w:sz w:val="22"/>
          <w:szCs w:val="22"/>
        </w:rPr>
        <w:t>Richard Mottram</w:t>
      </w:r>
      <w:r>
        <w:rPr>
          <w:rFonts w:ascii="Arial" w:hAnsi="Arial"/>
          <w:sz w:val="22"/>
          <w:szCs w:val="22"/>
        </w:rPr>
        <w:t xml:space="preserve"> said that he would follow up the request for a former Permanent Secretary to co-</w:t>
      </w:r>
      <w:r w:rsidR="00BD01BA">
        <w:rPr>
          <w:rFonts w:ascii="Arial" w:hAnsi="Arial"/>
          <w:sz w:val="22"/>
          <w:szCs w:val="22"/>
        </w:rPr>
        <w:t>present a development course for non-UK permanent secretaries.</w:t>
      </w:r>
      <w:r>
        <w:rPr>
          <w:rFonts w:ascii="Arial" w:hAnsi="Arial"/>
          <w:sz w:val="22"/>
          <w:szCs w:val="22"/>
        </w:rPr>
        <w:t xml:space="preserve"> </w:t>
      </w:r>
    </w:p>
    <w:p w:rsidR="00E75CDC" w:rsidRDefault="00E75CDC" w:rsidP="00F37026">
      <w:pPr>
        <w:tabs>
          <w:tab w:val="left" w:pos="284"/>
        </w:tabs>
        <w:jc w:val="both"/>
        <w:rPr>
          <w:rFonts w:ascii="Arial" w:hAnsi="Arial"/>
          <w:sz w:val="22"/>
          <w:szCs w:val="22"/>
        </w:rPr>
      </w:pPr>
    </w:p>
    <w:p w:rsidR="00CC70BE" w:rsidRDefault="00CC70BE" w:rsidP="00054FF4">
      <w:pPr>
        <w:keepNext/>
        <w:jc w:val="both"/>
        <w:rPr>
          <w:rFonts w:ascii="Arial" w:hAnsi="Arial"/>
          <w:b/>
          <w:sz w:val="22"/>
          <w:szCs w:val="22"/>
          <w:u w:val="single"/>
        </w:rPr>
      </w:pPr>
      <w:r w:rsidRPr="00CC70BE">
        <w:rPr>
          <w:rFonts w:ascii="Arial" w:hAnsi="Arial"/>
          <w:b/>
          <w:sz w:val="22"/>
          <w:szCs w:val="22"/>
          <w:u w:val="single"/>
        </w:rPr>
        <w:t>Other business</w:t>
      </w:r>
    </w:p>
    <w:p w:rsidR="00871C8E" w:rsidRDefault="00871C8E" w:rsidP="00054FF4">
      <w:pPr>
        <w:keepNext/>
        <w:jc w:val="both"/>
        <w:rPr>
          <w:rFonts w:ascii="Arial" w:hAnsi="Arial"/>
          <w:b/>
          <w:sz w:val="22"/>
          <w:szCs w:val="22"/>
          <w:u w:val="single"/>
        </w:rPr>
      </w:pPr>
    </w:p>
    <w:p w:rsidR="006704DA" w:rsidRDefault="00476E6D" w:rsidP="00054FF4">
      <w:pPr>
        <w:keepNext/>
        <w:jc w:val="both"/>
        <w:rPr>
          <w:rFonts w:ascii="Arial" w:hAnsi="Arial"/>
          <w:sz w:val="22"/>
          <w:szCs w:val="22"/>
        </w:rPr>
      </w:pPr>
      <w:r>
        <w:rPr>
          <w:rFonts w:ascii="Arial" w:hAnsi="Arial"/>
          <w:sz w:val="22"/>
          <w:szCs w:val="22"/>
        </w:rPr>
        <w:t>The following issues were discussed under other business:</w:t>
      </w:r>
    </w:p>
    <w:p w:rsidR="00054FF4" w:rsidRDefault="00054FF4" w:rsidP="00054FF4">
      <w:pPr>
        <w:keepNext/>
        <w:jc w:val="both"/>
        <w:rPr>
          <w:rFonts w:ascii="Arial" w:hAnsi="Arial"/>
          <w:sz w:val="22"/>
          <w:szCs w:val="22"/>
        </w:rPr>
      </w:pPr>
    </w:p>
    <w:p w:rsidR="00054FF4" w:rsidRDefault="00054FF4" w:rsidP="003654DD">
      <w:pPr>
        <w:pStyle w:val="ListParagraph"/>
        <w:numPr>
          <w:ilvl w:val="0"/>
          <w:numId w:val="9"/>
        </w:numPr>
        <w:tabs>
          <w:tab w:val="left" w:pos="284"/>
        </w:tabs>
        <w:ind w:left="0" w:firstLine="0"/>
        <w:jc w:val="both"/>
        <w:rPr>
          <w:rFonts w:ascii="Arial" w:hAnsi="Arial"/>
          <w:sz w:val="22"/>
          <w:szCs w:val="22"/>
        </w:rPr>
      </w:pPr>
      <w:r w:rsidRPr="00054FF4">
        <w:rPr>
          <w:rFonts w:ascii="Arial" w:hAnsi="Arial"/>
          <w:sz w:val="22"/>
          <w:szCs w:val="22"/>
        </w:rPr>
        <w:t xml:space="preserve">It seemed odd that the </w:t>
      </w:r>
      <w:r>
        <w:rPr>
          <w:rFonts w:ascii="Arial" w:hAnsi="Arial"/>
          <w:sz w:val="22"/>
          <w:szCs w:val="22"/>
        </w:rPr>
        <w:t>Kids Company i</w:t>
      </w:r>
      <w:r w:rsidRPr="00054FF4">
        <w:rPr>
          <w:rFonts w:ascii="Arial" w:hAnsi="Arial"/>
          <w:sz w:val="22"/>
          <w:szCs w:val="22"/>
        </w:rPr>
        <w:t xml:space="preserve">nquiry should be undertaken by PACAC rather than the PAC. The PAC had seemed strangely reluctant </w:t>
      </w:r>
      <w:r w:rsidR="00BB56BC">
        <w:rPr>
          <w:rFonts w:ascii="Arial" w:hAnsi="Arial"/>
          <w:sz w:val="22"/>
          <w:szCs w:val="22"/>
        </w:rPr>
        <w:t>to inquire</w:t>
      </w:r>
      <w:r w:rsidRPr="00054FF4">
        <w:rPr>
          <w:rFonts w:ascii="Arial" w:hAnsi="Arial"/>
          <w:sz w:val="22"/>
          <w:szCs w:val="22"/>
        </w:rPr>
        <w:t xml:space="preserve"> into </w:t>
      </w:r>
      <w:r w:rsidR="00BB56BC">
        <w:rPr>
          <w:rFonts w:ascii="Arial" w:hAnsi="Arial"/>
          <w:sz w:val="22"/>
          <w:szCs w:val="22"/>
        </w:rPr>
        <w:t xml:space="preserve">the </w:t>
      </w:r>
      <w:r w:rsidRPr="00054FF4">
        <w:rPr>
          <w:rFonts w:ascii="Arial" w:hAnsi="Arial"/>
          <w:sz w:val="22"/>
          <w:szCs w:val="22"/>
        </w:rPr>
        <w:t xml:space="preserve">circumstances </w:t>
      </w:r>
      <w:r w:rsidR="00BB56BC">
        <w:rPr>
          <w:rFonts w:ascii="Arial" w:hAnsi="Arial"/>
          <w:sz w:val="22"/>
          <w:szCs w:val="22"/>
        </w:rPr>
        <w:t xml:space="preserve">surrounding the seeking of </w:t>
      </w:r>
      <w:r w:rsidRPr="00054FF4">
        <w:rPr>
          <w:rFonts w:ascii="Arial" w:hAnsi="Arial"/>
          <w:sz w:val="22"/>
          <w:szCs w:val="22"/>
        </w:rPr>
        <w:t>a formal direction by Accounting Officer</w:t>
      </w:r>
      <w:r w:rsidR="00B669D2">
        <w:rPr>
          <w:rFonts w:ascii="Arial" w:hAnsi="Arial"/>
          <w:sz w:val="22"/>
          <w:szCs w:val="22"/>
        </w:rPr>
        <w:t>s</w:t>
      </w:r>
      <w:r w:rsidRPr="00054FF4">
        <w:rPr>
          <w:rFonts w:ascii="Arial" w:hAnsi="Arial"/>
          <w:sz w:val="22"/>
          <w:szCs w:val="22"/>
        </w:rPr>
        <w:t xml:space="preserve">. </w:t>
      </w:r>
      <w:r w:rsidRPr="00054FF4">
        <w:rPr>
          <w:rFonts w:ascii="Arial" w:hAnsi="Arial"/>
          <w:b/>
          <w:sz w:val="22"/>
          <w:szCs w:val="22"/>
        </w:rPr>
        <w:t>Robin Butler</w:t>
      </w:r>
      <w:r w:rsidRPr="00054FF4">
        <w:rPr>
          <w:rFonts w:ascii="Arial" w:hAnsi="Arial"/>
          <w:sz w:val="22"/>
          <w:szCs w:val="22"/>
        </w:rPr>
        <w:t xml:space="preserve"> </w:t>
      </w:r>
      <w:r w:rsidRPr="00054FF4">
        <w:rPr>
          <w:rFonts w:ascii="Arial" w:hAnsi="Arial"/>
          <w:sz w:val="22"/>
          <w:szCs w:val="22"/>
        </w:rPr>
        <w:lastRenderedPageBreak/>
        <w:t xml:space="preserve">undertook to ask the House of Lords library to </w:t>
      </w:r>
      <w:r w:rsidR="00BB56BC">
        <w:rPr>
          <w:rFonts w:ascii="Arial" w:hAnsi="Arial"/>
          <w:sz w:val="22"/>
          <w:szCs w:val="22"/>
        </w:rPr>
        <w:t>carry out</w:t>
      </w:r>
      <w:r w:rsidRPr="00054FF4">
        <w:rPr>
          <w:rFonts w:ascii="Arial" w:hAnsi="Arial"/>
          <w:sz w:val="22"/>
          <w:szCs w:val="22"/>
        </w:rPr>
        <w:t xml:space="preserve"> some research into the frequency with which the PAC</w:t>
      </w:r>
      <w:r>
        <w:rPr>
          <w:rFonts w:ascii="Arial" w:hAnsi="Arial"/>
          <w:sz w:val="22"/>
          <w:szCs w:val="22"/>
        </w:rPr>
        <w:t xml:space="preserve"> had considered such matters</w:t>
      </w:r>
    </w:p>
    <w:p w:rsidR="00054FF4" w:rsidRDefault="00054FF4" w:rsidP="003654DD">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Michael Gove’s appointment as Secretary of State for Justice had been well received by the judiciary.</w:t>
      </w:r>
    </w:p>
    <w:p w:rsidR="00BB56BC" w:rsidRDefault="00054FF4" w:rsidP="003654DD">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It would be appropriate to seek to make contact with the restructured Labour </w:t>
      </w:r>
      <w:r w:rsidR="006C1B65">
        <w:rPr>
          <w:rFonts w:ascii="Arial" w:hAnsi="Arial"/>
          <w:sz w:val="22"/>
          <w:szCs w:val="22"/>
        </w:rPr>
        <w:t>o</w:t>
      </w:r>
      <w:r>
        <w:rPr>
          <w:rFonts w:ascii="Arial" w:hAnsi="Arial"/>
          <w:sz w:val="22"/>
          <w:szCs w:val="22"/>
        </w:rPr>
        <w:t>pposition</w:t>
      </w:r>
      <w:r w:rsidR="006C1B65">
        <w:rPr>
          <w:rFonts w:ascii="Arial" w:hAnsi="Arial"/>
          <w:sz w:val="22"/>
          <w:szCs w:val="22"/>
        </w:rPr>
        <w:t xml:space="preserve">. It was agreed, after considering approaches through individual </w:t>
      </w:r>
      <w:r w:rsidR="00BB56BC">
        <w:rPr>
          <w:rFonts w:ascii="Arial" w:hAnsi="Arial"/>
          <w:sz w:val="22"/>
          <w:szCs w:val="22"/>
        </w:rPr>
        <w:t xml:space="preserve">contacts, </w:t>
      </w:r>
      <w:bookmarkStart w:id="0" w:name="_GoBack"/>
      <w:bookmarkEnd w:id="0"/>
      <w:r w:rsidR="00BB56BC">
        <w:rPr>
          <w:rFonts w:ascii="Arial" w:hAnsi="Arial"/>
          <w:sz w:val="22"/>
          <w:szCs w:val="22"/>
        </w:rPr>
        <w:t>that</w:t>
      </w:r>
      <w:r w:rsidR="006C1B65">
        <w:rPr>
          <w:rFonts w:ascii="Arial" w:hAnsi="Arial"/>
          <w:sz w:val="22"/>
          <w:szCs w:val="22"/>
        </w:rPr>
        <w:t xml:space="preserve"> </w:t>
      </w:r>
      <w:r w:rsidR="006C1B65" w:rsidRPr="006C1B65">
        <w:rPr>
          <w:rFonts w:ascii="Arial" w:hAnsi="Arial"/>
          <w:b/>
          <w:sz w:val="22"/>
          <w:szCs w:val="22"/>
        </w:rPr>
        <w:t>Richard Mottram</w:t>
      </w:r>
      <w:r w:rsidR="006C1B65">
        <w:rPr>
          <w:rFonts w:ascii="Arial" w:hAnsi="Arial"/>
          <w:sz w:val="22"/>
          <w:szCs w:val="22"/>
        </w:rPr>
        <w:t xml:space="preserve"> should write to Tom Watson</w:t>
      </w:r>
      <w:r w:rsidR="00B669D2">
        <w:rPr>
          <w:rFonts w:ascii="Arial" w:hAnsi="Arial"/>
          <w:sz w:val="22"/>
          <w:szCs w:val="22"/>
        </w:rPr>
        <w:t>,</w:t>
      </w:r>
      <w:r w:rsidR="006C1B65">
        <w:rPr>
          <w:rFonts w:ascii="Arial" w:hAnsi="Arial"/>
          <w:sz w:val="22"/>
          <w:szCs w:val="22"/>
        </w:rPr>
        <w:t xml:space="preserve"> the Shadow Minister for the Cabinet Office.</w:t>
      </w:r>
    </w:p>
    <w:p w:rsidR="00BB56BC" w:rsidRDefault="006C1B65" w:rsidP="00BB56BC">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Sir Bob Kerslake has been asked by the Labour opposition to undertake a review of the Treasury. We had a number of concerns about the focus of the Treasury on </w:t>
      </w:r>
      <w:r w:rsidR="0035189D">
        <w:rPr>
          <w:rFonts w:ascii="Arial" w:hAnsi="Arial"/>
          <w:sz w:val="22"/>
          <w:szCs w:val="22"/>
        </w:rPr>
        <w:t>policy</w:t>
      </w:r>
      <w:r>
        <w:rPr>
          <w:rFonts w:ascii="Arial" w:hAnsi="Arial"/>
          <w:sz w:val="22"/>
          <w:szCs w:val="22"/>
        </w:rPr>
        <w:t xml:space="preserve"> development outside its area of expertise and the weakening of its traditional role as a ministry of finance</w:t>
      </w:r>
      <w:r w:rsidR="0035189D">
        <w:rPr>
          <w:rFonts w:ascii="Arial" w:hAnsi="Arial"/>
          <w:sz w:val="22"/>
          <w:szCs w:val="22"/>
        </w:rPr>
        <w:t xml:space="preserve">. </w:t>
      </w:r>
      <w:r w:rsidR="0035189D" w:rsidRPr="0035189D">
        <w:rPr>
          <w:rFonts w:ascii="Arial" w:hAnsi="Arial"/>
          <w:b/>
          <w:sz w:val="22"/>
          <w:szCs w:val="22"/>
        </w:rPr>
        <w:t>Peter Owen</w:t>
      </w:r>
      <w:r w:rsidR="0035189D">
        <w:rPr>
          <w:rFonts w:ascii="Arial" w:hAnsi="Arial"/>
          <w:sz w:val="22"/>
          <w:szCs w:val="22"/>
        </w:rPr>
        <w:t xml:space="preserve"> will draft a letter for Richard Mottram to send suggesting that it might be useful for some of us to have an informal </w:t>
      </w:r>
      <w:r w:rsidR="00BB56BC">
        <w:rPr>
          <w:rFonts w:ascii="Arial" w:hAnsi="Arial"/>
          <w:sz w:val="22"/>
          <w:szCs w:val="22"/>
        </w:rPr>
        <w:t>c</w:t>
      </w:r>
      <w:r w:rsidR="0035189D">
        <w:rPr>
          <w:rFonts w:ascii="Arial" w:hAnsi="Arial"/>
          <w:sz w:val="22"/>
          <w:szCs w:val="22"/>
        </w:rPr>
        <w:t>hat with Sir Bob Kerslake as he embarks on his inquiry.</w:t>
      </w:r>
      <w:r w:rsidR="00BB56BC">
        <w:rPr>
          <w:rFonts w:ascii="Arial" w:hAnsi="Arial"/>
          <w:sz w:val="22"/>
          <w:szCs w:val="22"/>
        </w:rPr>
        <w:t xml:space="preserve"> </w:t>
      </w:r>
    </w:p>
    <w:p w:rsidR="006C1B65" w:rsidRPr="00BB56BC" w:rsidRDefault="00BB56BC" w:rsidP="00BB56BC">
      <w:pPr>
        <w:pStyle w:val="ListParagraph"/>
        <w:numPr>
          <w:ilvl w:val="0"/>
          <w:numId w:val="9"/>
        </w:numPr>
        <w:tabs>
          <w:tab w:val="left" w:pos="284"/>
        </w:tabs>
        <w:ind w:left="0" w:firstLine="0"/>
        <w:jc w:val="both"/>
        <w:rPr>
          <w:rFonts w:ascii="Arial" w:hAnsi="Arial"/>
          <w:sz w:val="22"/>
          <w:szCs w:val="22"/>
        </w:rPr>
      </w:pPr>
      <w:r w:rsidRPr="003654DD">
        <w:rPr>
          <w:rFonts w:ascii="Arial" w:hAnsi="Arial"/>
          <w:b/>
          <w:sz w:val="22"/>
          <w:szCs w:val="22"/>
        </w:rPr>
        <w:t>Richard Mottram</w:t>
      </w:r>
      <w:r>
        <w:rPr>
          <w:rFonts w:ascii="Arial" w:hAnsi="Arial"/>
          <w:sz w:val="22"/>
          <w:szCs w:val="22"/>
        </w:rPr>
        <w:t xml:space="preserve"> will mention our concerns about developments at the Treasury to Sir Amyas Morse when he sees him shortly.</w:t>
      </w:r>
    </w:p>
    <w:p w:rsidR="0035189D" w:rsidRDefault="0035189D" w:rsidP="003654DD">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Rumour had it that the government intended to proceed </w:t>
      </w:r>
      <w:r w:rsidR="003654DD">
        <w:rPr>
          <w:rFonts w:ascii="Arial" w:hAnsi="Arial"/>
          <w:sz w:val="22"/>
          <w:szCs w:val="22"/>
        </w:rPr>
        <w:t xml:space="preserve">swiftly </w:t>
      </w:r>
      <w:r>
        <w:rPr>
          <w:rFonts w:ascii="Arial" w:hAnsi="Arial"/>
          <w:sz w:val="22"/>
          <w:szCs w:val="22"/>
        </w:rPr>
        <w:t xml:space="preserve">with </w:t>
      </w:r>
      <w:r w:rsidR="003654DD">
        <w:rPr>
          <w:rFonts w:ascii="Arial" w:hAnsi="Arial"/>
          <w:sz w:val="22"/>
          <w:szCs w:val="22"/>
        </w:rPr>
        <w:t>deal</w:t>
      </w:r>
      <w:r w:rsidR="00BB56BC">
        <w:rPr>
          <w:rFonts w:ascii="Arial" w:hAnsi="Arial"/>
          <w:sz w:val="22"/>
          <w:szCs w:val="22"/>
        </w:rPr>
        <w:t>ing</w:t>
      </w:r>
      <w:r w:rsidR="003654DD">
        <w:rPr>
          <w:rFonts w:ascii="Arial" w:hAnsi="Arial"/>
          <w:sz w:val="22"/>
          <w:szCs w:val="22"/>
        </w:rPr>
        <w:t xml:space="preserve"> with </w:t>
      </w:r>
      <w:r>
        <w:rPr>
          <w:rFonts w:ascii="Arial" w:hAnsi="Arial"/>
          <w:sz w:val="22"/>
          <w:szCs w:val="22"/>
        </w:rPr>
        <w:t>the EVEL issue by amending the standing orders of the House of Commons notwithstanding the objections that had been raised</w:t>
      </w:r>
      <w:r w:rsidR="003654DD">
        <w:rPr>
          <w:rFonts w:ascii="Arial" w:hAnsi="Arial"/>
          <w:sz w:val="22"/>
          <w:szCs w:val="22"/>
        </w:rPr>
        <w:t>.</w:t>
      </w:r>
    </w:p>
    <w:p w:rsidR="00FD6C3B" w:rsidRPr="00054FF4" w:rsidRDefault="00FD6C3B" w:rsidP="003654DD">
      <w:pPr>
        <w:pStyle w:val="ListParagraph"/>
        <w:numPr>
          <w:ilvl w:val="0"/>
          <w:numId w:val="9"/>
        </w:numPr>
        <w:tabs>
          <w:tab w:val="left" w:pos="284"/>
        </w:tabs>
        <w:ind w:left="0" w:firstLine="0"/>
        <w:jc w:val="both"/>
        <w:rPr>
          <w:rFonts w:ascii="Arial" w:hAnsi="Arial"/>
          <w:sz w:val="22"/>
          <w:szCs w:val="22"/>
        </w:rPr>
      </w:pPr>
      <w:r>
        <w:rPr>
          <w:rFonts w:ascii="Arial" w:hAnsi="Arial"/>
          <w:sz w:val="22"/>
          <w:szCs w:val="22"/>
        </w:rPr>
        <w:t xml:space="preserve">Phillip Ward had agreed to write a paper on hidden subsidies and had asked for advice on sources of information from </w:t>
      </w:r>
      <w:r w:rsidRPr="00FD6C3B">
        <w:rPr>
          <w:rFonts w:ascii="Arial" w:hAnsi="Arial"/>
          <w:b/>
          <w:sz w:val="22"/>
          <w:szCs w:val="22"/>
        </w:rPr>
        <w:t>Adam Sharples</w:t>
      </w:r>
      <w:r>
        <w:rPr>
          <w:rFonts w:ascii="Arial" w:hAnsi="Arial"/>
          <w:sz w:val="22"/>
          <w:szCs w:val="22"/>
        </w:rPr>
        <w:t xml:space="preserve"> and </w:t>
      </w:r>
      <w:r w:rsidRPr="00FD6C3B">
        <w:rPr>
          <w:rFonts w:ascii="Arial" w:hAnsi="Arial"/>
          <w:b/>
          <w:sz w:val="22"/>
          <w:szCs w:val="22"/>
        </w:rPr>
        <w:t>Martin Stanley</w:t>
      </w:r>
      <w:r>
        <w:rPr>
          <w:rFonts w:ascii="Arial" w:hAnsi="Arial"/>
          <w:sz w:val="22"/>
          <w:szCs w:val="22"/>
        </w:rPr>
        <w:t xml:space="preserve">. </w:t>
      </w:r>
    </w:p>
    <w:p w:rsidR="00476E6D" w:rsidRDefault="00476E6D" w:rsidP="00401725">
      <w:pPr>
        <w:jc w:val="both"/>
        <w:rPr>
          <w:rFonts w:ascii="Arial" w:hAnsi="Arial"/>
          <w:sz w:val="22"/>
          <w:szCs w:val="22"/>
        </w:rPr>
      </w:pPr>
    </w:p>
    <w:p w:rsidR="00871C8E" w:rsidRPr="00871C8E" w:rsidRDefault="007B42C1" w:rsidP="00F37026">
      <w:pPr>
        <w:jc w:val="both"/>
        <w:rPr>
          <w:rFonts w:ascii="Arial" w:hAnsi="Arial"/>
          <w:sz w:val="22"/>
          <w:szCs w:val="22"/>
        </w:rPr>
      </w:pPr>
      <w:r>
        <w:rPr>
          <w:rFonts w:ascii="Arial" w:hAnsi="Arial"/>
          <w:sz w:val="22"/>
          <w:szCs w:val="22"/>
        </w:rPr>
        <w:t xml:space="preserve"> </w:t>
      </w:r>
      <w:r w:rsidR="00871C8E" w:rsidRPr="00871C8E">
        <w:rPr>
          <w:rFonts w:ascii="Arial" w:hAnsi="Arial"/>
          <w:sz w:val="22"/>
          <w:szCs w:val="22"/>
        </w:rPr>
        <w:t xml:space="preserve">The </w:t>
      </w:r>
      <w:r w:rsidR="00871C8E">
        <w:rPr>
          <w:rFonts w:ascii="Arial" w:hAnsi="Arial"/>
          <w:sz w:val="22"/>
          <w:szCs w:val="22"/>
        </w:rPr>
        <w:t xml:space="preserve">next meeting will be held at 10.15 am on Tuesday </w:t>
      </w:r>
      <w:r w:rsidR="00401725">
        <w:rPr>
          <w:rFonts w:ascii="Arial" w:hAnsi="Arial"/>
          <w:sz w:val="22"/>
          <w:szCs w:val="22"/>
        </w:rPr>
        <w:t>3</w:t>
      </w:r>
      <w:r w:rsidR="00401725" w:rsidRPr="00401725">
        <w:rPr>
          <w:rFonts w:ascii="Arial" w:hAnsi="Arial"/>
          <w:sz w:val="22"/>
          <w:szCs w:val="22"/>
          <w:vertAlign w:val="superscript"/>
        </w:rPr>
        <w:t>rd</w:t>
      </w:r>
      <w:r w:rsidR="00401725">
        <w:rPr>
          <w:rFonts w:ascii="Arial" w:hAnsi="Arial"/>
          <w:sz w:val="22"/>
          <w:szCs w:val="22"/>
        </w:rPr>
        <w:t xml:space="preserve"> November</w:t>
      </w:r>
      <w:r w:rsidR="00871C8E">
        <w:rPr>
          <w:rFonts w:ascii="Arial" w:hAnsi="Arial"/>
          <w:sz w:val="22"/>
          <w:szCs w:val="22"/>
        </w:rPr>
        <w:t>.</w:t>
      </w:r>
    </w:p>
    <w:p w:rsidR="00955CF9" w:rsidRDefault="00955CF9" w:rsidP="00F37026">
      <w:pPr>
        <w:jc w:val="both"/>
        <w:rPr>
          <w:rFonts w:ascii="Arial" w:hAnsi="Arial"/>
          <w:b/>
          <w:sz w:val="22"/>
          <w:szCs w:val="22"/>
          <w:u w:val="single"/>
        </w:rPr>
      </w:pPr>
    </w:p>
    <w:p w:rsidR="00B96220" w:rsidRDefault="00B96220" w:rsidP="00F37026">
      <w:pPr>
        <w:jc w:val="both"/>
        <w:rPr>
          <w:rFonts w:ascii="Arial" w:hAnsi="Arial"/>
          <w:sz w:val="22"/>
          <w:szCs w:val="22"/>
        </w:rPr>
      </w:pPr>
    </w:p>
    <w:p w:rsidR="00C2174C" w:rsidRPr="00ED2E54" w:rsidRDefault="00C2174C" w:rsidP="00F37026">
      <w:pPr>
        <w:jc w:val="both"/>
        <w:rPr>
          <w:rFonts w:ascii="Arial" w:hAnsi="Arial"/>
          <w:sz w:val="22"/>
          <w:szCs w:val="22"/>
        </w:rPr>
      </w:pPr>
    </w:p>
    <w:p w:rsidR="0071094A" w:rsidRPr="00ED2E54" w:rsidRDefault="00054FF4" w:rsidP="00F37026">
      <w:pPr>
        <w:jc w:val="both"/>
        <w:rPr>
          <w:rFonts w:ascii="Arial" w:hAnsi="Arial"/>
          <w:sz w:val="22"/>
          <w:szCs w:val="22"/>
        </w:rPr>
      </w:pPr>
      <w:r>
        <w:rPr>
          <w:rFonts w:ascii="Arial" w:hAnsi="Arial"/>
          <w:sz w:val="22"/>
          <w:szCs w:val="22"/>
        </w:rPr>
        <w:t>6</w:t>
      </w:r>
      <w:r w:rsidR="00E57B49" w:rsidRPr="00E57B49">
        <w:rPr>
          <w:rFonts w:ascii="Arial" w:hAnsi="Arial"/>
          <w:sz w:val="22"/>
          <w:szCs w:val="22"/>
          <w:vertAlign w:val="superscript"/>
        </w:rPr>
        <w:t>th</w:t>
      </w:r>
      <w:r w:rsidR="00E57B49">
        <w:rPr>
          <w:rFonts w:ascii="Arial" w:hAnsi="Arial"/>
          <w:sz w:val="22"/>
          <w:szCs w:val="22"/>
        </w:rPr>
        <w:t xml:space="preserve"> </w:t>
      </w:r>
      <w:r w:rsidR="00401725">
        <w:rPr>
          <w:rFonts w:ascii="Arial" w:hAnsi="Arial"/>
          <w:sz w:val="22"/>
          <w:szCs w:val="22"/>
        </w:rPr>
        <w:t>Octo</w:t>
      </w:r>
      <w:r w:rsidR="00A75D6B">
        <w:rPr>
          <w:rFonts w:ascii="Arial" w:hAnsi="Arial"/>
          <w:sz w:val="22"/>
          <w:szCs w:val="22"/>
        </w:rPr>
        <w:t>ber</w:t>
      </w:r>
      <w:r w:rsidR="00C96C12">
        <w:rPr>
          <w:rFonts w:ascii="Arial" w:hAnsi="Arial"/>
          <w:sz w:val="22"/>
          <w:szCs w:val="22"/>
        </w:rPr>
        <w:t xml:space="preserve"> 2015</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86" w:rsidRDefault="004A7986">
      <w:r>
        <w:separator/>
      </w:r>
    </w:p>
  </w:endnote>
  <w:endnote w:type="continuationSeparator" w:id="0">
    <w:p w:rsidR="004A7986" w:rsidRDefault="004A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86" w:rsidRDefault="004A7986">
      <w:r>
        <w:separator/>
      </w:r>
    </w:p>
  </w:footnote>
  <w:footnote w:type="continuationSeparator" w:id="0">
    <w:p w:rsidR="004A7986" w:rsidRDefault="004A7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D5B"/>
    <w:multiLevelType w:val="hybridMultilevel"/>
    <w:tmpl w:val="A5C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F3F45"/>
    <w:multiLevelType w:val="hybridMultilevel"/>
    <w:tmpl w:val="FD5A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951"/>
    <w:multiLevelType w:val="hybridMultilevel"/>
    <w:tmpl w:val="729E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93F37"/>
    <w:multiLevelType w:val="hybridMultilevel"/>
    <w:tmpl w:val="DFF0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E5179"/>
    <w:multiLevelType w:val="hybridMultilevel"/>
    <w:tmpl w:val="A746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907F5"/>
    <w:multiLevelType w:val="hybridMultilevel"/>
    <w:tmpl w:val="FD52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16549"/>
    <w:multiLevelType w:val="hybridMultilevel"/>
    <w:tmpl w:val="DF38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91265"/>
    <w:multiLevelType w:val="hybridMultilevel"/>
    <w:tmpl w:val="B284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C04F1"/>
    <w:multiLevelType w:val="hybridMultilevel"/>
    <w:tmpl w:val="8BC45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3347D"/>
    <w:multiLevelType w:val="hybridMultilevel"/>
    <w:tmpl w:val="DC427CB6"/>
    <w:lvl w:ilvl="0" w:tplc="8AB4C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1218A"/>
    <w:multiLevelType w:val="hybridMultilevel"/>
    <w:tmpl w:val="AF0C0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D55CC"/>
    <w:multiLevelType w:val="hybridMultilevel"/>
    <w:tmpl w:val="5AE8F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35C90"/>
    <w:multiLevelType w:val="hybridMultilevel"/>
    <w:tmpl w:val="AC86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1CC1"/>
    <w:multiLevelType w:val="hybridMultilevel"/>
    <w:tmpl w:val="8F30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E62C3"/>
    <w:multiLevelType w:val="hybridMultilevel"/>
    <w:tmpl w:val="61B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F79AB"/>
    <w:multiLevelType w:val="hybridMultilevel"/>
    <w:tmpl w:val="CD2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2439C"/>
    <w:multiLevelType w:val="hybridMultilevel"/>
    <w:tmpl w:val="DC9860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226E9"/>
    <w:multiLevelType w:val="hybridMultilevel"/>
    <w:tmpl w:val="6D1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E27BE"/>
    <w:multiLevelType w:val="hybridMultilevel"/>
    <w:tmpl w:val="A5C8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198A"/>
    <w:multiLevelType w:val="hybridMultilevel"/>
    <w:tmpl w:val="DAF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F7A00"/>
    <w:multiLevelType w:val="hybridMultilevel"/>
    <w:tmpl w:val="5E92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824D0"/>
    <w:multiLevelType w:val="hybridMultilevel"/>
    <w:tmpl w:val="1388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8"/>
  </w:num>
  <w:num w:numId="4">
    <w:abstractNumId w:val="17"/>
  </w:num>
  <w:num w:numId="5">
    <w:abstractNumId w:val="21"/>
  </w:num>
  <w:num w:numId="6">
    <w:abstractNumId w:val="13"/>
  </w:num>
  <w:num w:numId="7">
    <w:abstractNumId w:val="15"/>
  </w:num>
  <w:num w:numId="8">
    <w:abstractNumId w:val="4"/>
  </w:num>
  <w:num w:numId="9">
    <w:abstractNumId w:val="22"/>
  </w:num>
  <w:num w:numId="10">
    <w:abstractNumId w:val="1"/>
  </w:num>
  <w:num w:numId="11">
    <w:abstractNumId w:val="12"/>
  </w:num>
  <w:num w:numId="12">
    <w:abstractNumId w:val="24"/>
  </w:num>
  <w:num w:numId="13">
    <w:abstractNumId w:val="25"/>
  </w:num>
  <w:num w:numId="14">
    <w:abstractNumId w:val="23"/>
  </w:num>
  <w:num w:numId="15">
    <w:abstractNumId w:val="5"/>
  </w:num>
  <w:num w:numId="16">
    <w:abstractNumId w:val="14"/>
  </w:num>
  <w:num w:numId="17">
    <w:abstractNumId w:val="9"/>
  </w:num>
  <w:num w:numId="18">
    <w:abstractNumId w:val="3"/>
  </w:num>
  <w:num w:numId="19">
    <w:abstractNumId w:val="0"/>
  </w:num>
  <w:num w:numId="20">
    <w:abstractNumId w:val="7"/>
  </w:num>
  <w:num w:numId="21">
    <w:abstractNumId w:val="11"/>
  </w:num>
  <w:num w:numId="22">
    <w:abstractNumId w:val="6"/>
  </w:num>
  <w:num w:numId="23">
    <w:abstractNumId w:val="8"/>
  </w:num>
  <w:num w:numId="24">
    <w:abstractNumId w:val="10"/>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01B85"/>
    <w:rsid w:val="000141FC"/>
    <w:rsid w:val="00021F2B"/>
    <w:rsid w:val="0002476D"/>
    <w:rsid w:val="00040DA8"/>
    <w:rsid w:val="0005051B"/>
    <w:rsid w:val="00052209"/>
    <w:rsid w:val="00054FF4"/>
    <w:rsid w:val="00061DEA"/>
    <w:rsid w:val="00072350"/>
    <w:rsid w:val="00074455"/>
    <w:rsid w:val="000831A5"/>
    <w:rsid w:val="00091320"/>
    <w:rsid w:val="00091BF5"/>
    <w:rsid w:val="000B453F"/>
    <w:rsid w:val="000C7B0A"/>
    <w:rsid w:val="000D0545"/>
    <w:rsid w:val="000D5E7D"/>
    <w:rsid w:val="000D695C"/>
    <w:rsid w:val="000E6CE8"/>
    <w:rsid w:val="000E7CFD"/>
    <w:rsid w:val="000F1D64"/>
    <w:rsid w:val="00107BF9"/>
    <w:rsid w:val="00114615"/>
    <w:rsid w:val="00150884"/>
    <w:rsid w:val="00156AA7"/>
    <w:rsid w:val="001920D0"/>
    <w:rsid w:val="00195861"/>
    <w:rsid w:val="001959C3"/>
    <w:rsid w:val="001A5DBF"/>
    <w:rsid w:val="001B565F"/>
    <w:rsid w:val="001C5CD6"/>
    <w:rsid w:val="001D38B3"/>
    <w:rsid w:val="001D509E"/>
    <w:rsid w:val="001E0855"/>
    <w:rsid w:val="001F7CD0"/>
    <w:rsid w:val="00201408"/>
    <w:rsid w:val="00204884"/>
    <w:rsid w:val="002162A1"/>
    <w:rsid w:val="00216304"/>
    <w:rsid w:val="0023633E"/>
    <w:rsid w:val="0024580F"/>
    <w:rsid w:val="00251117"/>
    <w:rsid w:val="002624A0"/>
    <w:rsid w:val="00286C2E"/>
    <w:rsid w:val="002A57F1"/>
    <w:rsid w:val="002B3A0C"/>
    <w:rsid w:val="002B6C36"/>
    <w:rsid w:val="002C26AE"/>
    <w:rsid w:val="002D30D6"/>
    <w:rsid w:val="002E0111"/>
    <w:rsid w:val="0030123A"/>
    <w:rsid w:val="00301307"/>
    <w:rsid w:val="00301DB1"/>
    <w:rsid w:val="003069A6"/>
    <w:rsid w:val="00314416"/>
    <w:rsid w:val="00332D29"/>
    <w:rsid w:val="00344A84"/>
    <w:rsid w:val="00351749"/>
    <w:rsid w:val="0035189D"/>
    <w:rsid w:val="00356030"/>
    <w:rsid w:val="003575A2"/>
    <w:rsid w:val="003654DD"/>
    <w:rsid w:val="00391339"/>
    <w:rsid w:val="003A4C98"/>
    <w:rsid w:val="003A7E10"/>
    <w:rsid w:val="003B4ADD"/>
    <w:rsid w:val="003C0E0C"/>
    <w:rsid w:val="003D1217"/>
    <w:rsid w:val="003D6FEB"/>
    <w:rsid w:val="003E001B"/>
    <w:rsid w:val="003E75B0"/>
    <w:rsid w:val="003F2E11"/>
    <w:rsid w:val="00401725"/>
    <w:rsid w:val="00407319"/>
    <w:rsid w:val="00411046"/>
    <w:rsid w:val="00411423"/>
    <w:rsid w:val="00415BBE"/>
    <w:rsid w:val="00417F2D"/>
    <w:rsid w:val="00421C25"/>
    <w:rsid w:val="0044596C"/>
    <w:rsid w:val="00450B7C"/>
    <w:rsid w:val="0045392A"/>
    <w:rsid w:val="00476E6D"/>
    <w:rsid w:val="004813BD"/>
    <w:rsid w:val="0048554C"/>
    <w:rsid w:val="00486019"/>
    <w:rsid w:val="004A17FF"/>
    <w:rsid w:val="004A4678"/>
    <w:rsid w:val="004A6498"/>
    <w:rsid w:val="004A64C6"/>
    <w:rsid w:val="004A7986"/>
    <w:rsid w:val="004B25F4"/>
    <w:rsid w:val="004C1475"/>
    <w:rsid w:val="004C3A5F"/>
    <w:rsid w:val="004D1C78"/>
    <w:rsid w:val="004D48ED"/>
    <w:rsid w:val="004F0095"/>
    <w:rsid w:val="004F260D"/>
    <w:rsid w:val="004F36E2"/>
    <w:rsid w:val="00501959"/>
    <w:rsid w:val="00522553"/>
    <w:rsid w:val="00524F73"/>
    <w:rsid w:val="005254E0"/>
    <w:rsid w:val="005340A5"/>
    <w:rsid w:val="00554BA6"/>
    <w:rsid w:val="005631FC"/>
    <w:rsid w:val="0056701A"/>
    <w:rsid w:val="00580151"/>
    <w:rsid w:val="00584DFF"/>
    <w:rsid w:val="005871FA"/>
    <w:rsid w:val="00592E77"/>
    <w:rsid w:val="005935DE"/>
    <w:rsid w:val="005939C9"/>
    <w:rsid w:val="00594A9C"/>
    <w:rsid w:val="005A433A"/>
    <w:rsid w:val="005B19AB"/>
    <w:rsid w:val="005B6554"/>
    <w:rsid w:val="005E1965"/>
    <w:rsid w:val="005E1FFF"/>
    <w:rsid w:val="005E23C4"/>
    <w:rsid w:val="005F2599"/>
    <w:rsid w:val="005F3911"/>
    <w:rsid w:val="005F6C18"/>
    <w:rsid w:val="00603B09"/>
    <w:rsid w:val="006046C6"/>
    <w:rsid w:val="00613FA4"/>
    <w:rsid w:val="00630898"/>
    <w:rsid w:val="00632E46"/>
    <w:rsid w:val="00656054"/>
    <w:rsid w:val="00661C16"/>
    <w:rsid w:val="00664770"/>
    <w:rsid w:val="00667031"/>
    <w:rsid w:val="006670ED"/>
    <w:rsid w:val="006704DA"/>
    <w:rsid w:val="00673447"/>
    <w:rsid w:val="006A6CBD"/>
    <w:rsid w:val="006C1B65"/>
    <w:rsid w:val="006C3D18"/>
    <w:rsid w:val="006E539F"/>
    <w:rsid w:val="0071094A"/>
    <w:rsid w:val="007301D1"/>
    <w:rsid w:val="00737B6F"/>
    <w:rsid w:val="00756618"/>
    <w:rsid w:val="007626AB"/>
    <w:rsid w:val="00763D51"/>
    <w:rsid w:val="007752FA"/>
    <w:rsid w:val="00782C4E"/>
    <w:rsid w:val="007867F3"/>
    <w:rsid w:val="00792437"/>
    <w:rsid w:val="007A7135"/>
    <w:rsid w:val="007A761D"/>
    <w:rsid w:val="007B42C1"/>
    <w:rsid w:val="007C2A71"/>
    <w:rsid w:val="007D0E87"/>
    <w:rsid w:val="008231E0"/>
    <w:rsid w:val="00823A30"/>
    <w:rsid w:val="008328AC"/>
    <w:rsid w:val="00842D76"/>
    <w:rsid w:val="00854F54"/>
    <w:rsid w:val="00857D7B"/>
    <w:rsid w:val="00857EBE"/>
    <w:rsid w:val="00860808"/>
    <w:rsid w:val="00860FB6"/>
    <w:rsid w:val="00871C8E"/>
    <w:rsid w:val="00876F9B"/>
    <w:rsid w:val="00883FDD"/>
    <w:rsid w:val="00887F5E"/>
    <w:rsid w:val="00890EF1"/>
    <w:rsid w:val="0089272A"/>
    <w:rsid w:val="008B1216"/>
    <w:rsid w:val="008B691A"/>
    <w:rsid w:val="008C6AED"/>
    <w:rsid w:val="008D5121"/>
    <w:rsid w:val="008D59DE"/>
    <w:rsid w:val="00902283"/>
    <w:rsid w:val="00910914"/>
    <w:rsid w:val="00912432"/>
    <w:rsid w:val="0092083B"/>
    <w:rsid w:val="00923AF5"/>
    <w:rsid w:val="00924AEC"/>
    <w:rsid w:val="009309BF"/>
    <w:rsid w:val="0093797D"/>
    <w:rsid w:val="00940707"/>
    <w:rsid w:val="00952C18"/>
    <w:rsid w:val="00955328"/>
    <w:rsid w:val="00955CF9"/>
    <w:rsid w:val="00960B5E"/>
    <w:rsid w:val="0098212E"/>
    <w:rsid w:val="00994B6B"/>
    <w:rsid w:val="009A002C"/>
    <w:rsid w:val="009A0E06"/>
    <w:rsid w:val="009B1020"/>
    <w:rsid w:val="009B4845"/>
    <w:rsid w:val="009C29B7"/>
    <w:rsid w:val="009C6B82"/>
    <w:rsid w:val="009D3537"/>
    <w:rsid w:val="009D67FD"/>
    <w:rsid w:val="009F385C"/>
    <w:rsid w:val="009F5A6B"/>
    <w:rsid w:val="00A17C34"/>
    <w:rsid w:val="00A24825"/>
    <w:rsid w:val="00A4176C"/>
    <w:rsid w:val="00A43649"/>
    <w:rsid w:val="00A459A8"/>
    <w:rsid w:val="00A47EC0"/>
    <w:rsid w:val="00A5284E"/>
    <w:rsid w:val="00A53518"/>
    <w:rsid w:val="00A55176"/>
    <w:rsid w:val="00A67FAB"/>
    <w:rsid w:val="00A74CA1"/>
    <w:rsid w:val="00A75D6B"/>
    <w:rsid w:val="00A81185"/>
    <w:rsid w:val="00A93663"/>
    <w:rsid w:val="00A9404F"/>
    <w:rsid w:val="00AA2D4A"/>
    <w:rsid w:val="00AB2564"/>
    <w:rsid w:val="00AB3EB9"/>
    <w:rsid w:val="00AB630B"/>
    <w:rsid w:val="00AF04E7"/>
    <w:rsid w:val="00AF067D"/>
    <w:rsid w:val="00AF0A81"/>
    <w:rsid w:val="00AF32AC"/>
    <w:rsid w:val="00AF5BC6"/>
    <w:rsid w:val="00B0402B"/>
    <w:rsid w:val="00B16C44"/>
    <w:rsid w:val="00B47114"/>
    <w:rsid w:val="00B506EA"/>
    <w:rsid w:val="00B52366"/>
    <w:rsid w:val="00B6312C"/>
    <w:rsid w:val="00B669D2"/>
    <w:rsid w:val="00B67F66"/>
    <w:rsid w:val="00B704F9"/>
    <w:rsid w:val="00B80934"/>
    <w:rsid w:val="00B81F13"/>
    <w:rsid w:val="00B85CE9"/>
    <w:rsid w:val="00B96220"/>
    <w:rsid w:val="00BB56BC"/>
    <w:rsid w:val="00BC0DD7"/>
    <w:rsid w:val="00BD01BA"/>
    <w:rsid w:val="00BD0E1C"/>
    <w:rsid w:val="00BD3F57"/>
    <w:rsid w:val="00BF2FC5"/>
    <w:rsid w:val="00BF6A5C"/>
    <w:rsid w:val="00BF72BB"/>
    <w:rsid w:val="00C04DAF"/>
    <w:rsid w:val="00C109E3"/>
    <w:rsid w:val="00C13378"/>
    <w:rsid w:val="00C2174C"/>
    <w:rsid w:val="00C27E10"/>
    <w:rsid w:val="00C40B07"/>
    <w:rsid w:val="00C50E7A"/>
    <w:rsid w:val="00C55633"/>
    <w:rsid w:val="00C61F5F"/>
    <w:rsid w:val="00C65D89"/>
    <w:rsid w:val="00C83112"/>
    <w:rsid w:val="00C968BD"/>
    <w:rsid w:val="00C96C12"/>
    <w:rsid w:val="00C97559"/>
    <w:rsid w:val="00CA091D"/>
    <w:rsid w:val="00CA4443"/>
    <w:rsid w:val="00CA44F2"/>
    <w:rsid w:val="00CC1C5C"/>
    <w:rsid w:val="00CC5ED2"/>
    <w:rsid w:val="00CC70BE"/>
    <w:rsid w:val="00CD0422"/>
    <w:rsid w:val="00CD2690"/>
    <w:rsid w:val="00CD3FB1"/>
    <w:rsid w:val="00CD5E9F"/>
    <w:rsid w:val="00CE0CC1"/>
    <w:rsid w:val="00CE5AFC"/>
    <w:rsid w:val="00CF4077"/>
    <w:rsid w:val="00D10CC9"/>
    <w:rsid w:val="00D23D05"/>
    <w:rsid w:val="00D327F9"/>
    <w:rsid w:val="00D40507"/>
    <w:rsid w:val="00D5514E"/>
    <w:rsid w:val="00D56F0E"/>
    <w:rsid w:val="00D57D50"/>
    <w:rsid w:val="00D60C5E"/>
    <w:rsid w:val="00D62522"/>
    <w:rsid w:val="00D70D4C"/>
    <w:rsid w:val="00D966B3"/>
    <w:rsid w:val="00DA52DD"/>
    <w:rsid w:val="00DB0891"/>
    <w:rsid w:val="00DB3424"/>
    <w:rsid w:val="00DC624D"/>
    <w:rsid w:val="00E03A48"/>
    <w:rsid w:val="00E1219A"/>
    <w:rsid w:val="00E12935"/>
    <w:rsid w:val="00E26C87"/>
    <w:rsid w:val="00E2790A"/>
    <w:rsid w:val="00E317B0"/>
    <w:rsid w:val="00E5458B"/>
    <w:rsid w:val="00E57B49"/>
    <w:rsid w:val="00E638B4"/>
    <w:rsid w:val="00E7011C"/>
    <w:rsid w:val="00E742CD"/>
    <w:rsid w:val="00E749FB"/>
    <w:rsid w:val="00E75CDC"/>
    <w:rsid w:val="00E85869"/>
    <w:rsid w:val="00E91EE5"/>
    <w:rsid w:val="00EB46CE"/>
    <w:rsid w:val="00EC28E5"/>
    <w:rsid w:val="00ED2E54"/>
    <w:rsid w:val="00ED3AB3"/>
    <w:rsid w:val="00ED4F2D"/>
    <w:rsid w:val="00ED54A7"/>
    <w:rsid w:val="00F060B1"/>
    <w:rsid w:val="00F15974"/>
    <w:rsid w:val="00F36C7E"/>
    <w:rsid w:val="00F37026"/>
    <w:rsid w:val="00F37CCA"/>
    <w:rsid w:val="00F45140"/>
    <w:rsid w:val="00F62EA2"/>
    <w:rsid w:val="00F644E3"/>
    <w:rsid w:val="00F7069A"/>
    <w:rsid w:val="00F766DB"/>
    <w:rsid w:val="00F90013"/>
    <w:rsid w:val="00F9477F"/>
    <w:rsid w:val="00FA0B25"/>
    <w:rsid w:val="00FA1947"/>
    <w:rsid w:val="00FA53BB"/>
    <w:rsid w:val="00FA5D19"/>
    <w:rsid w:val="00FB1D2A"/>
    <w:rsid w:val="00FD00BA"/>
    <w:rsid w:val="00FD6C3B"/>
    <w:rsid w:val="00FE24D1"/>
    <w:rsid w:val="00FF3562"/>
    <w:rsid w:val="00FF38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B091ACC-4E05-41B8-AECD-6E3C9E05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 w:type="paragraph" w:customStyle="1" w:styleId="ColorfulList-Accent11">
    <w:name w:val="Colorful List - Accent 11"/>
    <w:rsid w:val="003575A2"/>
    <w:pPr>
      <w:widowControl w:val="0"/>
      <w:pBdr>
        <w:top w:val="nil"/>
        <w:left w:val="nil"/>
        <w:bottom w:val="nil"/>
        <w:right w:val="nil"/>
        <w:between w:val="nil"/>
        <w:bar w:val="nil"/>
      </w:pBdr>
      <w:ind w:left="720"/>
    </w:pPr>
    <w:rPr>
      <w:color w:val="000000"/>
      <w:kern w:val="28"/>
      <w:u w:color="000000"/>
      <w:bdr w:val="nil"/>
      <w:lang w:val="en-US" w:eastAsia="en-GB"/>
    </w:rPr>
  </w:style>
  <w:style w:type="paragraph" w:customStyle="1" w:styleId="Body">
    <w:name w:val="Body"/>
    <w:rsid w:val="00902283"/>
    <w:pPr>
      <w:pBdr>
        <w:top w:val="nil"/>
        <w:left w:val="nil"/>
        <w:bottom w:val="nil"/>
        <w:right w:val="nil"/>
        <w:between w:val="nil"/>
        <w:bar w:val="nil"/>
      </w:pBdr>
    </w:pPr>
    <w:rPr>
      <w:color w:val="000000"/>
      <w:sz w:val="24"/>
      <w:szCs w:val="24"/>
      <w:u w:color="000000"/>
      <w:bdr w:val="nil"/>
      <w:lang w:eastAsia="en-GB"/>
    </w:rPr>
  </w:style>
  <w:style w:type="paragraph" w:styleId="BalloonText">
    <w:name w:val="Balloon Text"/>
    <w:basedOn w:val="Normal"/>
    <w:link w:val="BalloonTextChar"/>
    <w:uiPriority w:val="99"/>
    <w:semiHidden/>
    <w:unhideWhenUsed/>
    <w:rsid w:val="00FD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3B"/>
    <w:rPr>
      <w:rFonts w:ascii="Segoe UI"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8</cp:revision>
  <cp:lastPrinted>2015-10-06T21:21:00Z</cp:lastPrinted>
  <dcterms:created xsi:type="dcterms:W3CDTF">2015-10-06T15:57:00Z</dcterms:created>
  <dcterms:modified xsi:type="dcterms:W3CDTF">2015-10-06T22:01:00Z</dcterms:modified>
</cp:coreProperties>
</file>