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54" w:rsidRPr="00ED2E54" w:rsidRDefault="00ED2E54" w:rsidP="00ED2E54">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THE BETTER GOVERNMENT INITIATIVE</w:t>
      </w:r>
    </w:p>
    <w:p w:rsidR="00ED2E54" w:rsidRPr="00ED2E54" w:rsidRDefault="00ED2E54" w:rsidP="00ED2E54">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Executive Committee</w:t>
      </w:r>
    </w:p>
    <w:p w:rsidR="00ED2E54" w:rsidRPr="00ED2E54" w:rsidRDefault="00ED2E54" w:rsidP="00ED2E54">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 xml:space="preserve">Minutes of the Meeting held at </w:t>
      </w:r>
      <w:r w:rsidR="0045392A">
        <w:rPr>
          <w:rFonts w:ascii="Arial" w:eastAsia="Calibri" w:hAnsi="Arial" w:cs="Arial"/>
          <w:b/>
          <w:sz w:val="22"/>
          <w:szCs w:val="22"/>
        </w:rPr>
        <w:t>61 Petty France</w:t>
      </w:r>
      <w:r w:rsidRPr="00ED2E54">
        <w:rPr>
          <w:rFonts w:ascii="Arial" w:eastAsia="Calibri" w:hAnsi="Arial" w:cs="Arial"/>
          <w:b/>
          <w:sz w:val="22"/>
          <w:szCs w:val="22"/>
        </w:rPr>
        <w:t xml:space="preserve"> on </w:t>
      </w:r>
      <w:r w:rsidR="0045392A">
        <w:rPr>
          <w:rFonts w:ascii="Arial" w:eastAsia="Calibri" w:hAnsi="Arial" w:cs="Arial"/>
          <w:b/>
          <w:sz w:val="22"/>
          <w:szCs w:val="22"/>
        </w:rPr>
        <w:t>10t</w:t>
      </w:r>
      <w:r w:rsidRPr="00ED2E54">
        <w:rPr>
          <w:rFonts w:ascii="Arial" w:eastAsia="Calibri" w:hAnsi="Arial" w:cs="Arial"/>
          <w:b/>
          <w:sz w:val="22"/>
          <w:szCs w:val="22"/>
        </w:rPr>
        <w:t xml:space="preserve">h </w:t>
      </w:r>
      <w:r w:rsidR="0045392A">
        <w:rPr>
          <w:rFonts w:ascii="Arial" w:eastAsia="Calibri" w:hAnsi="Arial" w:cs="Arial"/>
          <w:b/>
          <w:sz w:val="22"/>
          <w:szCs w:val="22"/>
        </w:rPr>
        <w:t>March</w:t>
      </w:r>
      <w:r w:rsidRPr="00ED2E54">
        <w:rPr>
          <w:rFonts w:ascii="Arial" w:eastAsia="Calibri" w:hAnsi="Arial" w:cs="Arial"/>
          <w:b/>
          <w:sz w:val="22"/>
          <w:szCs w:val="22"/>
        </w:rPr>
        <w:t xml:space="preserve"> 201</w:t>
      </w:r>
      <w:r w:rsidR="00923AF5">
        <w:rPr>
          <w:rFonts w:ascii="Arial" w:eastAsia="Calibri" w:hAnsi="Arial" w:cs="Arial"/>
          <w:b/>
          <w:sz w:val="22"/>
          <w:szCs w:val="22"/>
        </w:rPr>
        <w:t>5</w:t>
      </w:r>
    </w:p>
    <w:p w:rsidR="00ED2E54" w:rsidRDefault="00ED2E54" w:rsidP="00ED2E54">
      <w:pPr>
        <w:tabs>
          <w:tab w:val="left" w:pos="426"/>
          <w:tab w:val="left" w:pos="1560"/>
        </w:tabs>
        <w:jc w:val="both"/>
        <w:rPr>
          <w:rFonts w:ascii="Arial" w:eastAsia="Calibri" w:hAnsi="Arial" w:cs="Arial"/>
          <w:sz w:val="22"/>
          <w:szCs w:val="22"/>
        </w:rPr>
      </w:pPr>
      <w:r w:rsidRPr="00ED2E54">
        <w:rPr>
          <w:rFonts w:ascii="Arial" w:eastAsia="Calibri" w:hAnsi="Arial" w:cs="Arial"/>
          <w:b/>
          <w:sz w:val="22"/>
          <w:szCs w:val="22"/>
          <w:u w:val="single"/>
        </w:rPr>
        <w:t>Present:</w:t>
      </w:r>
      <w:r w:rsidRPr="00ED2E54">
        <w:rPr>
          <w:rFonts w:ascii="Arial" w:eastAsia="Calibri" w:hAnsi="Arial" w:cs="Arial"/>
          <w:sz w:val="22"/>
          <w:szCs w:val="22"/>
        </w:rPr>
        <w:tab/>
      </w:r>
      <w:r w:rsidRPr="00ED2E54">
        <w:rPr>
          <w:rFonts w:ascii="Arial" w:eastAsia="Calibri" w:hAnsi="Arial" w:cs="Arial"/>
          <w:sz w:val="22"/>
          <w:szCs w:val="22"/>
        </w:rPr>
        <w:tab/>
        <w:t>Richard Mottram (Chair</w:t>
      </w:r>
      <w:r w:rsidR="006C3D18">
        <w:rPr>
          <w:rFonts w:ascii="Arial" w:eastAsia="Calibri" w:hAnsi="Arial" w:cs="Arial"/>
          <w:sz w:val="22"/>
          <w:szCs w:val="22"/>
        </w:rPr>
        <w:t>)</w:t>
      </w:r>
    </w:p>
    <w:p w:rsidR="006C3D18" w:rsidRPr="00ED2E54" w:rsidRDefault="006C3D18" w:rsidP="00ED2E54">
      <w:pPr>
        <w:tabs>
          <w:tab w:val="left" w:pos="426"/>
          <w:tab w:val="left" w:pos="1560"/>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592E77">
        <w:rPr>
          <w:rFonts w:ascii="Arial" w:eastAsia="Calibri" w:hAnsi="Arial" w:cs="Arial"/>
          <w:sz w:val="22"/>
          <w:szCs w:val="22"/>
        </w:rPr>
        <w:t>Robin Butler</w:t>
      </w:r>
    </w:p>
    <w:p w:rsidR="00F45140" w:rsidRDefault="00ED2E54" w:rsidP="0045392A">
      <w:pPr>
        <w:tabs>
          <w:tab w:val="left" w:pos="426"/>
          <w:tab w:val="left" w:pos="1560"/>
        </w:tabs>
        <w:jc w:val="both"/>
        <w:rPr>
          <w:rFonts w:ascii="Arial" w:hAnsi="Arial" w:cs="Arial"/>
          <w:sz w:val="22"/>
          <w:szCs w:val="22"/>
        </w:rPr>
      </w:pPr>
      <w:r w:rsidRPr="00ED2E54">
        <w:rPr>
          <w:rFonts w:ascii="Arial" w:hAnsi="Arial" w:cs="Arial"/>
          <w:sz w:val="22"/>
          <w:szCs w:val="22"/>
        </w:rPr>
        <w:tab/>
      </w:r>
      <w:r w:rsidRPr="00ED2E54">
        <w:rPr>
          <w:rFonts w:ascii="Arial" w:hAnsi="Arial" w:cs="Arial"/>
          <w:sz w:val="22"/>
          <w:szCs w:val="22"/>
        </w:rPr>
        <w:tab/>
      </w:r>
      <w:r w:rsidRPr="00ED2E54">
        <w:rPr>
          <w:rFonts w:ascii="Arial" w:hAnsi="Arial" w:cs="Arial"/>
          <w:sz w:val="22"/>
          <w:szCs w:val="22"/>
        </w:rPr>
        <w:tab/>
        <w:t>Paul Britton</w:t>
      </w:r>
      <w:r w:rsidRPr="00ED2E54">
        <w:rPr>
          <w:rFonts w:ascii="Arial" w:hAnsi="Arial" w:cs="Arial"/>
          <w:sz w:val="22"/>
          <w:szCs w:val="22"/>
        </w:rPr>
        <w:tab/>
      </w:r>
      <w:r w:rsidRPr="00ED2E54">
        <w:rPr>
          <w:rFonts w:ascii="Arial" w:hAnsi="Arial" w:cs="Arial"/>
          <w:sz w:val="22"/>
          <w:szCs w:val="22"/>
        </w:rPr>
        <w:tab/>
      </w:r>
      <w:r w:rsidRPr="00ED2E54">
        <w:rPr>
          <w:rFonts w:ascii="Arial" w:hAnsi="Arial" w:cs="Arial"/>
          <w:sz w:val="22"/>
          <w:szCs w:val="22"/>
        </w:rPr>
        <w:tab/>
        <w:t xml:space="preserve"> </w:t>
      </w:r>
      <w:r w:rsidRPr="00ED2E54">
        <w:rPr>
          <w:rFonts w:ascii="Arial" w:hAnsi="Arial" w:cs="Arial"/>
          <w:sz w:val="22"/>
          <w:szCs w:val="22"/>
        </w:rPr>
        <w:tab/>
      </w:r>
    </w:p>
    <w:p w:rsidR="00ED2E54" w:rsidRDefault="00F45140" w:rsidP="006C3D18">
      <w:pPr>
        <w:tabs>
          <w:tab w:val="left" w:pos="426"/>
          <w:tab w:val="left" w:pos="1067"/>
        </w:tabs>
        <w:jc w:val="both"/>
        <w:rPr>
          <w:rFonts w:ascii="Arial" w:eastAsia="Calibri"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C3D18" w:rsidRPr="00ED2E54">
        <w:rPr>
          <w:rFonts w:ascii="Arial" w:eastAsia="Calibri" w:hAnsi="Arial" w:cs="Arial"/>
          <w:sz w:val="22"/>
          <w:szCs w:val="22"/>
        </w:rPr>
        <w:t>Christopher Foster</w:t>
      </w:r>
    </w:p>
    <w:p w:rsidR="00592E77" w:rsidRDefault="003575A2" w:rsidP="0045392A">
      <w:pPr>
        <w:tabs>
          <w:tab w:val="left" w:pos="426"/>
          <w:tab w:val="left" w:pos="1067"/>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F45140">
        <w:rPr>
          <w:rFonts w:ascii="Arial" w:eastAsia="Calibri" w:hAnsi="Arial" w:cs="Arial"/>
          <w:sz w:val="22"/>
          <w:szCs w:val="22"/>
        </w:rPr>
        <w:t>Tom Legg</w:t>
      </w:r>
    </w:p>
    <w:p w:rsidR="006C3D18" w:rsidRDefault="00592E77"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F45140">
        <w:rPr>
          <w:rFonts w:ascii="Arial" w:eastAsia="Calibri" w:hAnsi="Arial" w:cs="Arial"/>
          <w:sz w:val="22"/>
          <w:szCs w:val="22"/>
        </w:rPr>
        <w:t>Leigh Lewis</w:t>
      </w:r>
    </w:p>
    <w:p w:rsidR="006C3D18" w:rsidRDefault="006C3D18"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Peter Owen</w:t>
      </w:r>
    </w:p>
    <w:p w:rsidR="00F45140" w:rsidRDefault="00ED2E54" w:rsidP="00ED2E54">
      <w:pPr>
        <w:tabs>
          <w:tab w:val="left" w:pos="426"/>
          <w:tab w:val="left" w:pos="1701"/>
        </w:tabs>
        <w:jc w:val="both"/>
        <w:rPr>
          <w:rFonts w:ascii="Arial" w:eastAsia="Calibri"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r>
      <w:r w:rsidR="00F45140">
        <w:rPr>
          <w:rFonts w:ascii="Arial" w:hAnsi="Arial" w:cs="Arial"/>
          <w:sz w:val="22"/>
          <w:szCs w:val="22"/>
        </w:rPr>
        <w:t>Aaron Ritchie</w:t>
      </w:r>
      <w:r w:rsidR="00F45140">
        <w:rPr>
          <w:rFonts w:ascii="Arial" w:eastAsia="Calibri" w:hAnsi="Arial" w:cs="Arial"/>
          <w:sz w:val="22"/>
          <w:szCs w:val="22"/>
        </w:rPr>
        <w:t xml:space="preserve"> </w:t>
      </w:r>
    </w:p>
    <w:p w:rsidR="00ED2E54" w:rsidRDefault="00F45140" w:rsidP="00ED2E54">
      <w:pPr>
        <w:tabs>
          <w:tab w:val="left" w:pos="426"/>
          <w:tab w:val="left" w:pos="1701"/>
        </w:tabs>
        <w:jc w:val="both"/>
        <w:rPr>
          <w:rFonts w:ascii="Arial"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6C3D18" w:rsidRPr="00ED2E54">
        <w:rPr>
          <w:rFonts w:ascii="Arial" w:hAnsi="Arial" w:cs="Arial"/>
          <w:sz w:val="22"/>
          <w:szCs w:val="22"/>
        </w:rPr>
        <w:t>Adam Sharples</w:t>
      </w:r>
    </w:p>
    <w:p w:rsidR="0045392A" w:rsidRDefault="006C3D18" w:rsidP="00ED2E54">
      <w:pPr>
        <w:tabs>
          <w:tab w:val="left" w:pos="426"/>
          <w:tab w:val="left" w:pos="1701"/>
        </w:tabs>
        <w:jc w:val="both"/>
        <w:rPr>
          <w:rFonts w:ascii="Arial" w:eastAsia="Calibri"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45392A">
        <w:rPr>
          <w:rFonts w:ascii="Arial" w:eastAsia="Calibri" w:hAnsi="Arial" w:cs="Arial"/>
          <w:sz w:val="22"/>
          <w:szCs w:val="22"/>
        </w:rPr>
        <w:t>Martin Stanley</w:t>
      </w:r>
      <w:r w:rsidR="0045392A" w:rsidRPr="00ED2E54">
        <w:rPr>
          <w:rFonts w:ascii="Arial" w:eastAsia="Calibri" w:hAnsi="Arial" w:cs="Arial"/>
          <w:sz w:val="22"/>
          <w:szCs w:val="22"/>
        </w:rPr>
        <w:t xml:space="preserve"> </w:t>
      </w:r>
    </w:p>
    <w:p w:rsidR="00ED2E54" w:rsidRPr="00ED2E54" w:rsidRDefault="0045392A"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ED2E54" w:rsidRPr="00ED2E54">
        <w:rPr>
          <w:rFonts w:ascii="Arial" w:eastAsia="Calibri" w:hAnsi="Arial" w:cs="Arial"/>
          <w:sz w:val="22"/>
          <w:szCs w:val="22"/>
        </w:rPr>
        <w:t>Phillip Ward</w:t>
      </w:r>
    </w:p>
    <w:p w:rsidR="00ED2E54" w:rsidRPr="00ED2E54" w:rsidRDefault="00ED2E54" w:rsidP="00ED2E54">
      <w:pPr>
        <w:tabs>
          <w:tab w:val="left" w:pos="426"/>
          <w:tab w:val="left" w:pos="1701"/>
        </w:tabs>
        <w:jc w:val="both"/>
        <w:rPr>
          <w:rFonts w:ascii="Arial" w:eastAsia="Calibri" w:hAnsi="Arial" w:cs="Arial"/>
          <w:sz w:val="22"/>
          <w:szCs w:val="22"/>
        </w:rPr>
      </w:pPr>
    </w:p>
    <w:p w:rsidR="00ED2E54" w:rsidRPr="00ED2E54" w:rsidRDefault="00ED2E54" w:rsidP="00ED2E54">
      <w:pPr>
        <w:tabs>
          <w:tab w:val="left" w:pos="426"/>
          <w:tab w:val="left" w:pos="1701"/>
        </w:tabs>
        <w:jc w:val="both"/>
        <w:rPr>
          <w:rFonts w:ascii="Arial" w:eastAsia="Calibri" w:hAnsi="Arial" w:cs="Arial"/>
          <w:sz w:val="22"/>
          <w:szCs w:val="22"/>
        </w:rPr>
      </w:pPr>
    </w:p>
    <w:p w:rsidR="00CA091D" w:rsidRDefault="00ED2E54" w:rsidP="00ED2E54">
      <w:pPr>
        <w:tabs>
          <w:tab w:val="left" w:pos="426"/>
          <w:tab w:val="left" w:pos="1701"/>
        </w:tabs>
        <w:jc w:val="both"/>
        <w:rPr>
          <w:rFonts w:ascii="Arial" w:eastAsia="Calibri" w:hAnsi="Arial" w:cs="Arial"/>
          <w:sz w:val="22"/>
          <w:szCs w:val="22"/>
        </w:rPr>
      </w:pPr>
      <w:r w:rsidRPr="00ED2E54">
        <w:rPr>
          <w:rFonts w:ascii="Arial" w:eastAsia="Calibri" w:hAnsi="Arial" w:cs="Arial"/>
          <w:b/>
          <w:sz w:val="22"/>
          <w:szCs w:val="22"/>
          <w:u w:val="single"/>
        </w:rPr>
        <w:t>Apologies:</w:t>
      </w:r>
      <w:r w:rsidRPr="00ED2E54">
        <w:rPr>
          <w:rFonts w:ascii="Arial" w:eastAsia="Calibri" w:hAnsi="Arial" w:cs="Arial"/>
          <w:sz w:val="22"/>
          <w:szCs w:val="22"/>
        </w:rPr>
        <w:tab/>
      </w:r>
      <w:r w:rsidRPr="00ED2E54">
        <w:rPr>
          <w:rFonts w:ascii="Arial" w:eastAsia="Calibri" w:hAnsi="Arial" w:cs="Arial"/>
          <w:sz w:val="22"/>
          <w:szCs w:val="22"/>
        </w:rPr>
        <w:tab/>
      </w:r>
      <w:r w:rsidR="00CA091D">
        <w:rPr>
          <w:rFonts w:ascii="Arial" w:eastAsia="Calibri" w:hAnsi="Arial" w:cs="Arial"/>
          <w:sz w:val="22"/>
          <w:szCs w:val="22"/>
        </w:rPr>
        <w:t>Penny Boys</w:t>
      </w:r>
    </w:p>
    <w:p w:rsidR="00CA091D" w:rsidRDefault="00CA091D"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592E77">
        <w:rPr>
          <w:rFonts w:ascii="Arial" w:eastAsia="Calibri" w:hAnsi="Arial" w:cs="Arial"/>
          <w:sz w:val="22"/>
          <w:szCs w:val="22"/>
        </w:rPr>
        <w:t>Geoffrey Chipperfield</w:t>
      </w:r>
    </w:p>
    <w:p w:rsidR="00CA091D" w:rsidRDefault="00CA091D"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45392A">
        <w:rPr>
          <w:rFonts w:ascii="Arial" w:eastAsia="Calibri" w:hAnsi="Arial" w:cs="Arial"/>
          <w:sz w:val="22"/>
          <w:szCs w:val="22"/>
        </w:rPr>
        <w:t>Roger Dawe</w:t>
      </w:r>
      <w:r w:rsidR="0045392A">
        <w:rPr>
          <w:rFonts w:ascii="Arial" w:eastAsia="Calibri" w:hAnsi="Arial" w:cs="Arial"/>
          <w:sz w:val="22"/>
          <w:szCs w:val="22"/>
        </w:rPr>
        <w:t xml:space="preserve"> </w:t>
      </w:r>
    </w:p>
    <w:p w:rsidR="00CA091D" w:rsidRDefault="00CA091D"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p>
    <w:p w:rsidR="00CA091D" w:rsidRDefault="00CA091D"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p>
    <w:p w:rsidR="00592E77" w:rsidRDefault="00592E77"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p>
    <w:p w:rsidR="00592E77" w:rsidRDefault="00592E77"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p>
    <w:p w:rsidR="00592E77" w:rsidRPr="00ED2E54" w:rsidRDefault="00592E77"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p>
    <w:p w:rsidR="00A24825" w:rsidRPr="00ED2E54" w:rsidRDefault="00ED2E54" w:rsidP="00ED2E54">
      <w:pPr>
        <w:tabs>
          <w:tab w:val="left" w:pos="426"/>
          <w:tab w:val="left" w:pos="1701"/>
        </w:tabs>
        <w:jc w:val="both"/>
        <w:rPr>
          <w:rFonts w:ascii="Arial"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r>
      <w:r w:rsidR="00A24825">
        <w:rPr>
          <w:rFonts w:ascii="Arial" w:hAnsi="Arial" w:cs="Arial"/>
          <w:sz w:val="22"/>
          <w:szCs w:val="22"/>
        </w:rPr>
        <w:tab/>
      </w:r>
      <w:r w:rsidR="00A24825">
        <w:rPr>
          <w:rFonts w:ascii="Arial" w:hAnsi="Arial" w:cs="Arial"/>
          <w:sz w:val="22"/>
          <w:szCs w:val="22"/>
        </w:rPr>
        <w:tab/>
      </w:r>
    </w:p>
    <w:p w:rsidR="00ED2E54" w:rsidRPr="00ED2E54" w:rsidRDefault="00ED2E54" w:rsidP="00ED2E54">
      <w:pPr>
        <w:tabs>
          <w:tab w:val="left" w:pos="426"/>
          <w:tab w:val="left" w:pos="1701"/>
        </w:tabs>
        <w:jc w:val="both"/>
        <w:rPr>
          <w:rFonts w:ascii="Arial" w:hAnsi="Arial" w:cs="Arial"/>
          <w:sz w:val="22"/>
          <w:szCs w:val="22"/>
        </w:rPr>
      </w:pPr>
      <w:r w:rsidRPr="00ED2E54">
        <w:rPr>
          <w:rFonts w:ascii="Arial" w:hAnsi="Arial" w:cs="Arial"/>
          <w:sz w:val="22"/>
          <w:szCs w:val="22"/>
        </w:rPr>
        <w:tab/>
      </w:r>
      <w:r w:rsidRPr="00ED2E54">
        <w:rPr>
          <w:rFonts w:ascii="Arial" w:hAnsi="Arial" w:cs="Arial"/>
          <w:sz w:val="22"/>
          <w:szCs w:val="22"/>
        </w:rPr>
        <w:tab/>
      </w:r>
      <w:r w:rsidRPr="00ED2E54">
        <w:rPr>
          <w:rFonts w:ascii="Arial" w:hAnsi="Arial" w:cs="Arial"/>
          <w:sz w:val="22"/>
          <w:szCs w:val="22"/>
        </w:rPr>
        <w:tab/>
      </w:r>
    </w:p>
    <w:p w:rsidR="00B96220" w:rsidRPr="00ED2E54" w:rsidRDefault="00ED2E54">
      <w:pPr>
        <w:rPr>
          <w:rFonts w:ascii="Arial" w:hAnsi="Arial"/>
          <w:b/>
          <w:sz w:val="22"/>
          <w:szCs w:val="22"/>
          <w:u w:val="single"/>
        </w:rPr>
      </w:pPr>
      <w:r w:rsidRPr="00ED2E54">
        <w:rPr>
          <w:rFonts w:ascii="Arial" w:hAnsi="Arial"/>
          <w:b/>
          <w:sz w:val="22"/>
          <w:szCs w:val="22"/>
          <w:u w:val="single"/>
        </w:rPr>
        <w:t xml:space="preserve">Minutes of the Meeting </w:t>
      </w:r>
      <w:r w:rsidRPr="005E1FFF">
        <w:rPr>
          <w:rFonts w:ascii="Arial" w:hAnsi="Arial"/>
          <w:b/>
          <w:sz w:val="22"/>
          <w:szCs w:val="22"/>
          <w:u w:val="single"/>
        </w:rPr>
        <w:t xml:space="preserve">on </w:t>
      </w:r>
      <w:r w:rsidR="00344A84">
        <w:rPr>
          <w:rFonts w:ascii="Arial" w:eastAsia="Calibri" w:hAnsi="Arial" w:cs="Arial"/>
          <w:b/>
          <w:sz w:val="22"/>
          <w:szCs w:val="22"/>
          <w:u w:val="single"/>
        </w:rPr>
        <w:t>20</w:t>
      </w:r>
      <w:r w:rsidR="00F45140" w:rsidRPr="00F45140">
        <w:rPr>
          <w:rFonts w:ascii="Arial" w:eastAsia="Calibri" w:hAnsi="Arial" w:cs="Arial"/>
          <w:b/>
          <w:sz w:val="22"/>
          <w:szCs w:val="22"/>
          <w:u w:val="single"/>
          <w:vertAlign w:val="superscript"/>
        </w:rPr>
        <w:t>th</w:t>
      </w:r>
      <w:r w:rsidR="00F45140">
        <w:rPr>
          <w:rFonts w:ascii="Arial" w:eastAsia="Calibri" w:hAnsi="Arial" w:cs="Arial"/>
          <w:b/>
          <w:sz w:val="22"/>
          <w:szCs w:val="22"/>
          <w:u w:val="single"/>
        </w:rPr>
        <w:t xml:space="preserve"> </w:t>
      </w:r>
      <w:r w:rsidR="00344A84">
        <w:rPr>
          <w:rFonts w:ascii="Arial" w:eastAsia="Calibri" w:hAnsi="Arial" w:cs="Arial"/>
          <w:b/>
          <w:sz w:val="22"/>
          <w:szCs w:val="22"/>
          <w:u w:val="single"/>
        </w:rPr>
        <w:t>January</w:t>
      </w:r>
      <w:r w:rsidR="005E1FFF" w:rsidRPr="005E1FFF">
        <w:rPr>
          <w:rFonts w:ascii="Arial" w:eastAsia="Calibri" w:hAnsi="Arial" w:cs="Arial"/>
          <w:b/>
          <w:sz w:val="22"/>
          <w:szCs w:val="22"/>
          <w:u w:val="single"/>
        </w:rPr>
        <w:t xml:space="preserve"> 201</w:t>
      </w:r>
      <w:r w:rsidR="00344A84">
        <w:rPr>
          <w:rFonts w:ascii="Arial" w:eastAsia="Calibri" w:hAnsi="Arial" w:cs="Arial"/>
          <w:b/>
          <w:sz w:val="22"/>
          <w:szCs w:val="22"/>
          <w:u w:val="single"/>
        </w:rPr>
        <w:t>5</w:t>
      </w:r>
    </w:p>
    <w:p w:rsidR="00B96220" w:rsidRPr="00ED2E54" w:rsidRDefault="00B96220">
      <w:pPr>
        <w:rPr>
          <w:rFonts w:ascii="Arial" w:hAnsi="Arial"/>
          <w:sz w:val="22"/>
          <w:szCs w:val="22"/>
        </w:rPr>
      </w:pPr>
    </w:p>
    <w:p w:rsidR="00592E77" w:rsidRPr="00592E77" w:rsidRDefault="00F45140">
      <w:pPr>
        <w:rPr>
          <w:rFonts w:ascii="Arial" w:hAnsi="Arial"/>
          <w:sz w:val="22"/>
          <w:szCs w:val="22"/>
        </w:rPr>
      </w:pPr>
      <w:r>
        <w:rPr>
          <w:rFonts w:ascii="Arial" w:hAnsi="Arial"/>
          <w:sz w:val="22"/>
          <w:szCs w:val="22"/>
        </w:rPr>
        <w:t>The minutes were agreed.</w:t>
      </w:r>
    </w:p>
    <w:p w:rsidR="00B96220" w:rsidRDefault="00ED2E54">
      <w:pPr>
        <w:rPr>
          <w:rFonts w:ascii="Arial" w:hAnsi="Arial"/>
          <w:b/>
          <w:sz w:val="22"/>
          <w:szCs w:val="22"/>
          <w:u w:val="single"/>
        </w:rPr>
      </w:pPr>
      <w:r w:rsidRPr="00ED2E54">
        <w:rPr>
          <w:rFonts w:ascii="Arial" w:hAnsi="Arial"/>
          <w:sz w:val="22"/>
          <w:szCs w:val="22"/>
        </w:rPr>
        <w:br/>
      </w:r>
      <w:r w:rsidR="009C29B7">
        <w:rPr>
          <w:rFonts w:ascii="Arial" w:hAnsi="Arial"/>
          <w:b/>
          <w:sz w:val="22"/>
          <w:szCs w:val="22"/>
          <w:u w:val="single"/>
        </w:rPr>
        <w:t>Updates</w:t>
      </w:r>
    </w:p>
    <w:p w:rsidR="00ED2E54" w:rsidRPr="00ED2E54" w:rsidRDefault="00ED2E54">
      <w:pPr>
        <w:rPr>
          <w:rFonts w:ascii="Arial" w:hAnsi="Arial"/>
          <w:b/>
          <w:sz w:val="22"/>
          <w:szCs w:val="22"/>
          <w:u w:val="single"/>
        </w:rPr>
      </w:pPr>
    </w:p>
    <w:p w:rsidR="003575A2" w:rsidRDefault="00344A84" w:rsidP="00C27E10">
      <w:pPr>
        <w:pStyle w:val="ColorfulList-Accent11"/>
        <w:widowControl/>
        <w:ind w:left="0"/>
        <w:jc w:val="both"/>
        <w:rPr>
          <w:rFonts w:ascii="Arial"/>
          <w:sz w:val="22"/>
          <w:szCs w:val="22"/>
        </w:rPr>
      </w:pPr>
      <w:r>
        <w:rPr>
          <w:rFonts w:ascii="Arial" w:hAnsi="Arial"/>
          <w:b/>
          <w:sz w:val="22"/>
          <w:szCs w:val="22"/>
        </w:rPr>
        <w:t xml:space="preserve">GovernUp </w:t>
      </w:r>
      <w:r w:rsidR="007A761D">
        <w:rPr>
          <w:rFonts w:ascii="Arial" w:hAnsi="Arial"/>
          <w:b/>
          <w:sz w:val="22"/>
          <w:szCs w:val="22"/>
        </w:rPr>
        <w:t>conference</w:t>
      </w:r>
      <w:r w:rsidR="003575A2">
        <w:rPr>
          <w:rFonts w:ascii="Arial" w:hAnsi="Arial"/>
          <w:sz w:val="22"/>
          <w:szCs w:val="22"/>
        </w:rPr>
        <w:t xml:space="preserve">. </w:t>
      </w:r>
      <w:r w:rsidR="00524F73">
        <w:rPr>
          <w:rFonts w:ascii="Arial" w:hAnsi="Arial"/>
          <w:sz w:val="22"/>
          <w:szCs w:val="22"/>
        </w:rPr>
        <w:t>Richard Mottram said that t</w:t>
      </w:r>
      <w:r w:rsidR="003575A2">
        <w:rPr>
          <w:rFonts w:ascii="Arial"/>
          <w:sz w:val="22"/>
          <w:szCs w:val="22"/>
        </w:rPr>
        <w:t>h</w:t>
      </w:r>
      <w:r w:rsidR="00763D51">
        <w:rPr>
          <w:rFonts w:ascii="Arial"/>
          <w:sz w:val="22"/>
          <w:szCs w:val="22"/>
        </w:rPr>
        <w:t xml:space="preserve">e </w:t>
      </w:r>
      <w:r>
        <w:rPr>
          <w:rFonts w:ascii="Arial"/>
          <w:sz w:val="22"/>
          <w:szCs w:val="22"/>
        </w:rPr>
        <w:t>quality of the materials produced and the attendance at the event was high, but the organisation had been poor: too much had been crammed into too little time</w:t>
      </w:r>
      <w:r w:rsidR="004F36E2">
        <w:rPr>
          <w:rFonts w:ascii="Arial"/>
          <w:sz w:val="22"/>
          <w:szCs w:val="22"/>
        </w:rPr>
        <w:t xml:space="preserve">. The main themes had covered the civil service, lessons to be learned from other countries (a poor presentation by consultants), </w:t>
      </w:r>
      <w:r w:rsidR="004F36E2">
        <w:rPr>
          <w:rFonts w:ascii="Arial"/>
          <w:sz w:val="22"/>
          <w:szCs w:val="22"/>
        </w:rPr>
        <w:t>“</w:t>
      </w:r>
      <w:r w:rsidR="004F36E2">
        <w:rPr>
          <w:rFonts w:ascii="Arial"/>
          <w:sz w:val="22"/>
          <w:szCs w:val="22"/>
        </w:rPr>
        <w:t>re-purposing Whitehall</w:t>
      </w:r>
      <w:r w:rsidR="008C6AED">
        <w:rPr>
          <w:rFonts w:ascii="Arial"/>
          <w:sz w:val="22"/>
          <w:szCs w:val="22"/>
        </w:rPr>
        <w:t>”</w:t>
      </w:r>
      <w:r w:rsidR="004F36E2">
        <w:rPr>
          <w:rFonts w:ascii="Arial"/>
          <w:sz w:val="22"/>
          <w:szCs w:val="22"/>
        </w:rPr>
        <w:t>, digital futures, and localism.</w:t>
      </w:r>
    </w:p>
    <w:p w:rsidR="00C27E10" w:rsidRDefault="00C27E10" w:rsidP="00C27E10">
      <w:pPr>
        <w:pStyle w:val="ColorfulList-Accent11"/>
        <w:widowControl/>
        <w:ind w:left="0"/>
        <w:jc w:val="both"/>
        <w:rPr>
          <w:rFonts w:ascii="Arial"/>
          <w:sz w:val="22"/>
          <w:szCs w:val="22"/>
        </w:rPr>
      </w:pPr>
    </w:p>
    <w:p w:rsidR="00C27E10" w:rsidRDefault="00C27E10" w:rsidP="00C27E10">
      <w:pPr>
        <w:pStyle w:val="ColorfulList-Accent11"/>
        <w:widowControl/>
        <w:ind w:left="0"/>
        <w:jc w:val="both"/>
        <w:rPr>
          <w:rFonts w:ascii="Arial"/>
          <w:sz w:val="22"/>
          <w:szCs w:val="22"/>
        </w:rPr>
      </w:pPr>
      <w:r>
        <w:rPr>
          <w:rFonts w:ascii="Arial"/>
          <w:sz w:val="22"/>
          <w:szCs w:val="22"/>
        </w:rPr>
        <w:t>The section on the civil service had degenerated into a rant by special advisers which took no account of GovernUp</w:t>
      </w:r>
      <w:r>
        <w:rPr>
          <w:rFonts w:ascii="Arial"/>
          <w:sz w:val="22"/>
          <w:szCs w:val="22"/>
        </w:rPr>
        <w:t>’</w:t>
      </w:r>
      <w:r>
        <w:rPr>
          <w:rFonts w:ascii="Arial"/>
          <w:sz w:val="22"/>
          <w:szCs w:val="22"/>
        </w:rPr>
        <w:t>s own analysis and had subsequently been contradicted in a blog by Julian McCrae, Deputy Director of the IfG.</w:t>
      </w:r>
    </w:p>
    <w:p w:rsidR="00C27E10" w:rsidRDefault="00C27E10" w:rsidP="00C27E10">
      <w:pPr>
        <w:pStyle w:val="ColorfulList-Accent11"/>
        <w:widowControl/>
        <w:ind w:left="0"/>
        <w:jc w:val="both"/>
        <w:rPr>
          <w:rFonts w:ascii="Arial"/>
          <w:sz w:val="22"/>
          <w:szCs w:val="22"/>
        </w:rPr>
      </w:pPr>
    </w:p>
    <w:p w:rsidR="00C27E10" w:rsidRDefault="008C6AED" w:rsidP="00C27E10">
      <w:pPr>
        <w:pStyle w:val="ColorfulList-Accent11"/>
        <w:widowControl/>
        <w:ind w:left="0"/>
        <w:jc w:val="both"/>
        <w:rPr>
          <w:rFonts w:ascii="Arial"/>
          <w:sz w:val="22"/>
          <w:szCs w:val="22"/>
        </w:rPr>
      </w:pPr>
      <w:r>
        <w:rPr>
          <w:rFonts w:ascii="Arial"/>
          <w:sz w:val="22"/>
          <w:szCs w:val="22"/>
        </w:rPr>
        <w:t xml:space="preserve">The section on repurposing Whitehall essentially advocated the approach proposed by John Birt of combining the Treasury and Cabinet Office into an Office of Management and </w:t>
      </w:r>
      <w:r w:rsidR="001B565F">
        <w:rPr>
          <w:rFonts w:ascii="Arial"/>
          <w:sz w:val="22"/>
          <w:szCs w:val="22"/>
        </w:rPr>
        <w:t xml:space="preserve">the </w:t>
      </w:r>
      <w:r>
        <w:rPr>
          <w:rFonts w:ascii="Arial"/>
          <w:sz w:val="22"/>
          <w:szCs w:val="22"/>
        </w:rPr>
        <w:t>Budget and the setting up of autonomous delivery agencies reporting directly to Parliament (very similar to Peter Kemp</w:t>
      </w:r>
      <w:r>
        <w:rPr>
          <w:rFonts w:ascii="Arial"/>
          <w:sz w:val="22"/>
          <w:szCs w:val="22"/>
        </w:rPr>
        <w:t>’</w:t>
      </w:r>
      <w:r>
        <w:rPr>
          <w:rFonts w:ascii="Arial"/>
          <w:sz w:val="22"/>
          <w:szCs w:val="22"/>
        </w:rPr>
        <w:t>s original concept</w:t>
      </w:r>
      <w:r w:rsidR="007A761D">
        <w:rPr>
          <w:rFonts w:ascii="Arial"/>
          <w:sz w:val="22"/>
          <w:szCs w:val="22"/>
        </w:rPr>
        <w:t xml:space="preserve"> but with the Chief Executives appointed by Ministers</w:t>
      </w:r>
      <w:r>
        <w:rPr>
          <w:rFonts w:ascii="Arial"/>
          <w:sz w:val="22"/>
          <w:szCs w:val="22"/>
        </w:rPr>
        <w:t>). Lucy Powell</w:t>
      </w:r>
      <w:r>
        <w:rPr>
          <w:rFonts w:ascii="Arial"/>
          <w:sz w:val="22"/>
          <w:szCs w:val="22"/>
        </w:rPr>
        <w:t>’</w:t>
      </w:r>
      <w:r>
        <w:rPr>
          <w:rFonts w:ascii="Arial"/>
          <w:sz w:val="22"/>
          <w:szCs w:val="22"/>
        </w:rPr>
        <w:t>s contribution as Shadow Minister fo</w:t>
      </w:r>
      <w:r w:rsidR="004C1475">
        <w:rPr>
          <w:rFonts w:ascii="Arial"/>
          <w:sz w:val="22"/>
          <w:szCs w:val="22"/>
        </w:rPr>
        <w:t>r the Cabinet O</w:t>
      </w:r>
      <w:r>
        <w:rPr>
          <w:rFonts w:ascii="Arial"/>
          <w:sz w:val="22"/>
          <w:szCs w:val="22"/>
        </w:rPr>
        <w:t>ffice had been thoughtful and measured.</w:t>
      </w:r>
    </w:p>
    <w:p w:rsidR="007A761D" w:rsidRDefault="007A761D" w:rsidP="00C27E10">
      <w:pPr>
        <w:pStyle w:val="ColorfulList-Accent11"/>
        <w:widowControl/>
        <w:ind w:left="0"/>
        <w:jc w:val="both"/>
        <w:rPr>
          <w:rFonts w:ascii="Arial"/>
          <w:sz w:val="22"/>
          <w:szCs w:val="22"/>
        </w:rPr>
      </w:pPr>
      <w:r>
        <w:rPr>
          <w:rFonts w:ascii="Arial"/>
          <w:sz w:val="22"/>
          <w:szCs w:val="22"/>
        </w:rPr>
        <w:lastRenderedPageBreak/>
        <w:t xml:space="preserve">Specific proposals included a new </w:t>
      </w:r>
      <w:r w:rsidR="001B565F">
        <w:rPr>
          <w:rFonts w:ascii="Arial"/>
          <w:sz w:val="22"/>
          <w:szCs w:val="22"/>
        </w:rPr>
        <w:t xml:space="preserve">more limited </w:t>
      </w:r>
      <w:r>
        <w:rPr>
          <w:rFonts w:ascii="Arial"/>
          <w:sz w:val="22"/>
          <w:szCs w:val="22"/>
        </w:rPr>
        <w:t xml:space="preserve">role for the Civil Service Commission as the guardian of </w:t>
      </w:r>
      <w:r w:rsidR="001B565F">
        <w:rPr>
          <w:rFonts w:ascii="Arial"/>
          <w:sz w:val="22"/>
          <w:szCs w:val="22"/>
        </w:rPr>
        <w:t>c</w:t>
      </w:r>
      <w:r>
        <w:rPr>
          <w:rFonts w:ascii="Arial"/>
          <w:sz w:val="22"/>
          <w:szCs w:val="22"/>
        </w:rPr>
        <w:t xml:space="preserve">ivil </w:t>
      </w:r>
      <w:r w:rsidR="001B565F">
        <w:rPr>
          <w:rFonts w:ascii="Arial"/>
          <w:sz w:val="22"/>
          <w:szCs w:val="22"/>
        </w:rPr>
        <w:t>s</w:t>
      </w:r>
      <w:r>
        <w:rPr>
          <w:rFonts w:ascii="Arial"/>
          <w:sz w:val="22"/>
          <w:szCs w:val="22"/>
        </w:rPr>
        <w:t xml:space="preserve">ervice </w:t>
      </w:r>
      <w:r w:rsidR="001B565F">
        <w:rPr>
          <w:rFonts w:ascii="Arial"/>
          <w:sz w:val="22"/>
          <w:szCs w:val="22"/>
        </w:rPr>
        <w:t>v</w:t>
      </w:r>
      <w:r>
        <w:rPr>
          <w:rFonts w:ascii="Arial"/>
          <w:sz w:val="22"/>
          <w:szCs w:val="22"/>
        </w:rPr>
        <w:t>alues (</w:t>
      </w:r>
      <w:r w:rsidR="00204884">
        <w:rPr>
          <w:rFonts w:ascii="Arial"/>
          <w:sz w:val="22"/>
          <w:szCs w:val="22"/>
        </w:rPr>
        <w:t>under a</w:t>
      </w:r>
      <w:r>
        <w:rPr>
          <w:rFonts w:ascii="Arial"/>
          <w:sz w:val="22"/>
          <w:szCs w:val="22"/>
        </w:rPr>
        <w:t xml:space="preserve"> First Commissioner </w:t>
      </w:r>
      <w:r w:rsidR="00204884">
        <w:rPr>
          <w:rFonts w:ascii="Arial"/>
          <w:sz w:val="22"/>
          <w:szCs w:val="22"/>
        </w:rPr>
        <w:t xml:space="preserve">who </w:t>
      </w:r>
      <w:r>
        <w:rPr>
          <w:rFonts w:ascii="Arial"/>
          <w:sz w:val="22"/>
          <w:szCs w:val="22"/>
        </w:rPr>
        <w:t>would be neither a politician nor a civil servant) and the establishment of expanded departmental ministerial offices led by a chief of staff who did not report to the permanent secretary.</w:t>
      </w:r>
      <w:r w:rsidR="001B565F">
        <w:rPr>
          <w:rFonts w:ascii="Arial"/>
          <w:sz w:val="22"/>
          <w:szCs w:val="22"/>
        </w:rPr>
        <w:t xml:space="preserve"> David Normington had written a letter commenting on these proposals.</w:t>
      </w:r>
    </w:p>
    <w:p w:rsidR="001B565F" w:rsidRDefault="001B565F" w:rsidP="00C27E10">
      <w:pPr>
        <w:pStyle w:val="ColorfulList-Accent11"/>
        <w:widowControl/>
        <w:ind w:left="0"/>
        <w:jc w:val="both"/>
        <w:rPr>
          <w:rFonts w:ascii="Arial"/>
          <w:sz w:val="22"/>
          <w:szCs w:val="22"/>
        </w:rPr>
      </w:pPr>
    </w:p>
    <w:p w:rsidR="001B565F" w:rsidRDefault="001B565F" w:rsidP="00C27E10">
      <w:pPr>
        <w:pStyle w:val="ColorfulList-Accent11"/>
        <w:widowControl/>
        <w:ind w:left="0"/>
        <w:jc w:val="both"/>
        <w:rPr>
          <w:rFonts w:ascii="Arial"/>
          <w:sz w:val="22"/>
          <w:szCs w:val="22"/>
        </w:rPr>
      </w:pPr>
      <w:r>
        <w:rPr>
          <w:rFonts w:ascii="Arial"/>
          <w:sz w:val="22"/>
          <w:szCs w:val="22"/>
        </w:rPr>
        <w:t>Participants had been invited to submit comments by 11</w:t>
      </w:r>
      <w:r w:rsidRPr="001B565F">
        <w:rPr>
          <w:rFonts w:ascii="Arial"/>
          <w:sz w:val="22"/>
          <w:szCs w:val="22"/>
          <w:vertAlign w:val="superscript"/>
        </w:rPr>
        <w:t>th</w:t>
      </w:r>
      <w:r>
        <w:rPr>
          <w:rFonts w:ascii="Arial"/>
          <w:sz w:val="22"/>
          <w:szCs w:val="22"/>
        </w:rPr>
        <w:t xml:space="preserve"> March. Martin Stanley was contemplating a response. </w:t>
      </w:r>
      <w:r w:rsidRPr="001B565F">
        <w:rPr>
          <w:rFonts w:ascii="Arial"/>
          <w:sz w:val="22"/>
          <w:szCs w:val="22"/>
        </w:rPr>
        <w:t>Richard Mottram</w:t>
      </w:r>
      <w:r>
        <w:rPr>
          <w:rFonts w:ascii="Arial"/>
          <w:sz w:val="22"/>
          <w:szCs w:val="22"/>
        </w:rPr>
        <w:t xml:space="preserve"> would consider whether to write as BGI chair in support of David Normington.</w:t>
      </w:r>
      <w:r w:rsidR="00204884">
        <w:rPr>
          <w:rFonts w:ascii="Arial"/>
          <w:sz w:val="22"/>
          <w:szCs w:val="22"/>
        </w:rPr>
        <w:t xml:space="preserve"> It was not clear what future action was proposed by the organisers of the event. It was noticeable that no senior ministers or shadow ministers had </w:t>
      </w:r>
      <w:r w:rsidR="00301307">
        <w:rPr>
          <w:rFonts w:ascii="Arial"/>
          <w:sz w:val="22"/>
          <w:szCs w:val="22"/>
        </w:rPr>
        <w:t>attended</w:t>
      </w:r>
      <w:r w:rsidR="00204884">
        <w:rPr>
          <w:rFonts w:ascii="Arial"/>
          <w:sz w:val="22"/>
          <w:szCs w:val="22"/>
        </w:rPr>
        <w:t>.</w:t>
      </w:r>
    </w:p>
    <w:p w:rsidR="009C29B7" w:rsidRDefault="009C29B7">
      <w:pPr>
        <w:rPr>
          <w:rFonts w:ascii="Arial" w:hAnsi="Arial"/>
          <w:sz w:val="22"/>
          <w:szCs w:val="22"/>
        </w:rPr>
      </w:pPr>
    </w:p>
    <w:p w:rsidR="008231E0" w:rsidRDefault="00301307" w:rsidP="003069A6">
      <w:pPr>
        <w:jc w:val="both"/>
        <w:rPr>
          <w:rFonts w:ascii="Arial" w:hAnsi="Arial"/>
          <w:sz w:val="22"/>
          <w:szCs w:val="22"/>
        </w:rPr>
      </w:pPr>
      <w:r>
        <w:rPr>
          <w:rFonts w:ascii="Arial" w:hAnsi="Arial"/>
          <w:b/>
          <w:sz w:val="22"/>
          <w:szCs w:val="22"/>
        </w:rPr>
        <w:t xml:space="preserve">Acceptances for the </w:t>
      </w:r>
      <w:r w:rsidR="00524F73" w:rsidRPr="00763D51">
        <w:rPr>
          <w:rFonts w:ascii="Arial" w:hAnsi="Arial"/>
          <w:b/>
          <w:sz w:val="22"/>
          <w:szCs w:val="22"/>
        </w:rPr>
        <w:t>spring</w:t>
      </w:r>
      <w:r w:rsidR="00763D51" w:rsidRPr="00763D51">
        <w:rPr>
          <w:rFonts w:ascii="Arial" w:hAnsi="Arial"/>
          <w:b/>
          <w:sz w:val="22"/>
          <w:szCs w:val="22"/>
        </w:rPr>
        <w:t xml:space="preserve"> event</w:t>
      </w:r>
      <w:r w:rsidR="00763D51">
        <w:rPr>
          <w:rFonts w:ascii="Arial" w:hAnsi="Arial"/>
          <w:sz w:val="22"/>
          <w:szCs w:val="22"/>
        </w:rPr>
        <w:t xml:space="preserve">. Peter Owen said that the </w:t>
      </w:r>
      <w:r>
        <w:rPr>
          <w:rFonts w:ascii="Arial" w:hAnsi="Arial"/>
          <w:sz w:val="22"/>
          <w:szCs w:val="22"/>
        </w:rPr>
        <w:t>response from non-BGI members had been disappointing; despite the quality of the speakers and a second round of invitations it seemed likely that fewer than 30 would attend.</w:t>
      </w:r>
    </w:p>
    <w:p w:rsidR="008231E0" w:rsidRDefault="008231E0" w:rsidP="003069A6">
      <w:pPr>
        <w:jc w:val="both"/>
        <w:rPr>
          <w:rFonts w:ascii="Arial" w:hAnsi="Arial"/>
          <w:sz w:val="22"/>
          <w:szCs w:val="22"/>
        </w:rPr>
      </w:pPr>
    </w:p>
    <w:p w:rsidR="008231E0" w:rsidRDefault="00763D51" w:rsidP="003069A6">
      <w:pPr>
        <w:jc w:val="both"/>
        <w:rPr>
          <w:rFonts w:ascii="Arial" w:hAnsi="Arial"/>
          <w:sz w:val="22"/>
          <w:szCs w:val="22"/>
        </w:rPr>
      </w:pPr>
      <w:r>
        <w:rPr>
          <w:rFonts w:ascii="Arial" w:hAnsi="Arial"/>
          <w:sz w:val="22"/>
          <w:szCs w:val="22"/>
        </w:rPr>
        <w:t xml:space="preserve"> </w:t>
      </w:r>
      <w:r w:rsidR="008231E0">
        <w:rPr>
          <w:rFonts w:ascii="Arial" w:hAnsi="Arial"/>
          <w:sz w:val="22"/>
          <w:szCs w:val="22"/>
        </w:rPr>
        <w:t>In discussion the following main points were made.</w:t>
      </w:r>
    </w:p>
    <w:p w:rsidR="008231E0" w:rsidRDefault="008231E0" w:rsidP="003069A6">
      <w:pPr>
        <w:jc w:val="both"/>
        <w:rPr>
          <w:rFonts w:ascii="Arial" w:hAnsi="Arial"/>
          <w:sz w:val="22"/>
          <w:szCs w:val="22"/>
        </w:rPr>
      </w:pPr>
    </w:p>
    <w:p w:rsidR="008231E0" w:rsidRDefault="008231E0" w:rsidP="003069A6">
      <w:pPr>
        <w:pStyle w:val="ListParagraph"/>
        <w:numPr>
          <w:ilvl w:val="0"/>
          <w:numId w:val="6"/>
        </w:numPr>
        <w:ind w:left="284" w:hanging="284"/>
        <w:jc w:val="both"/>
        <w:rPr>
          <w:rFonts w:ascii="Arial" w:hAnsi="Arial"/>
          <w:sz w:val="22"/>
          <w:szCs w:val="22"/>
        </w:rPr>
      </w:pPr>
      <w:r w:rsidRPr="008231E0">
        <w:rPr>
          <w:rFonts w:ascii="Arial" w:hAnsi="Arial"/>
          <w:sz w:val="22"/>
          <w:szCs w:val="22"/>
        </w:rPr>
        <w:t>The current focus of attention among the political class was not on the running of governments but on how the new government would be constituted.</w:t>
      </w:r>
    </w:p>
    <w:p w:rsidR="008231E0" w:rsidRDefault="008231E0" w:rsidP="003069A6">
      <w:pPr>
        <w:pStyle w:val="ListParagraph"/>
        <w:numPr>
          <w:ilvl w:val="0"/>
          <w:numId w:val="6"/>
        </w:numPr>
        <w:ind w:left="284" w:hanging="284"/>
        <w:jc w:val="both"/>
        <w:rPr>
          <w:rFonts w:ascii="Arial" w:hAnsi="Arial"/>
          <w:sz w:val="22"/>
          <w:szCs w:val="22"/>
        </w:rPr>
      </w:pPr>
      <w:r>
        <w:rPr>
          <w:rFonts w:ascii="Arial" w:hAnsi="Arial"/>
          <w:sz w:val="22"/>
          <w:szCs w:val="22"/>
        </w:rPr>
        <w:t xml:space="preserve">We might </w:t>
      </w:r>
      <w:r w:rsidR="004C1475">
        <w:rPr>
          <w:rFonts w:ascii="Arial" w:hAnsi="Arial"/>
          <w:sz w:val="22"/>
          <w:szCs w:val="22"/>
        </w:rPr>
        <w:t>stimulate</w:t>
      </w:r>
      <w:r>
        <w:rPr>
          <w:rFonts w:ascii="Arial" w:hAnsi="Arial"/>
          <w:sz w:val="22"/>
          <w:szCs w:val="22"/>
        </w:rPr>
        <w:t xml:space="preserve"> interest in our views by adopting a more controversial tone - for example by explaining </w:t>
      </w:r>
      <w:r w:rsidR="003069A6">
        <w:rPr>
          <w:rFonts w:ascii="Arial" w:hAnsi="Arial"/>
          <w:sz w:val="22"/>
          <w:szCs w:val="22"/>
        </w:rPr>
        <w:t xml:space="preserve">through an influential radio programme </w:t>
      </w:r>
      <w:r>
        <w:rPr>
          <w:rFonts w:ascii="Arial" w:hAnsi="Arial"/>
          <w:sz w:val="22"/>
          <w:szCs w:val="22"/>
        </w:rPr>
        <w:t xml:space="preserve">how the developing pressure for extended ministerial offices without accountability to </w:t>
      </w:r>
      <w:r w:rsidR="003069A6">
        <w:rPr>
          <w:rFonts w:ascii="Arial" w:hAnsi="Arial"/>
          <w:sz w:val="22"/>
          <w:szCs w:val="22"/>
        </w:rPr>
        <w:t>accounting officers</w:t>
      </w:r>
      <w:r>
        <w:rPr>
          <w:rFonts w:ascii="Arial" w:hAnsi="Arial"/>
          <w:sz w:val="22"/>
          <w:szCs w:val="22"/>
        </w:rPr>
        <w:t xml:space="preserve"> could reflect an </w:t>
      </w:r>
      <w:r w:rsidR="003069A6">
        <w:rPr>
          <w:rFonts w:ascii="Arial" w:hAnsi="Arial"/>
          <w:sz w:val="22"/>
          <w:szCs w:val="22"/>
        </w:rPr>
        <w:t>attempt by</w:t>
      </w:r>
      <w:r>
        <w:rPr>
          <w:rFonts w:ascii="Arial" w:hAnsi="Arial"/>
          <w:sz w:val="22"/>
          <w:szCs w:val="22"/>
        </w:rPr>
        <w:t xml:space="preserve"> unelected </w:t>
      </w:r>
      <w:r w:rsidR="003069A6">
        <w:rPr>
          <w:rFonts w:ascii="Arial" w:hAnsi="Arial"/>
          <w:sz w:val="22"/>
          <w:szCs w:val="22"/>
        </w:rPr>
        <w:t>ideologues</w:t>
      </w:r>
      <w:r>
        <w:rPr>
          <w:rFonts w:ascii="Arial" w:hAnsi="Arial"/>
          <w:sz w:val="22"/>
          <w:szCs w:val="22"/>
        </w:rPr>
        <w:t xml:space="preserve">, some perhaps with a commercial interest, to gain direct control of the machinery </w:t>
      </w:r>
      <w:r w:rsidR="003069A6">
        <w:rPr>
          <w:rFonts w:ascii="Arial" w:hAnsi="Arial"/>
          <w:sz w:val="22"/>
          <w:szCs w:val="22"/>
        </w:rPr>
        <w:t xml:space="preserve">and resources </w:t>
      </w:r>
      <w:r>
        <w:rPr>
          <w:rFonts w:ascii="Arial" w:hAnsi="Arial"/>
          <w:sz w:val="22"/>
          <w:szCs w:val="22"/>
        </w:rPr>
        <w:t>of the state.</w:t>
      </w:r>
    </w:p>
    <w:p w:rsidR="003069A6" w:rsidRDefault="003069A6" w:rsidP="003069A6">
      <w:pPr>
        <w:pStyle w:val="ListParagraph"/>
        <w:numPr>
          <w:ilvl w:val="0"/>
          <w:numId w:val="6"/>
        </w:numPr>
        <w:ind w:left="284" w:hanging="284"/>
        <w:jc w:val="both"/>
        <w:rPr>
          <w:rFonts w:ascii="Arial" w:hAnsi="Arial"/>
          <w:sz w:val="22"/>
          <w:szCs w:val="22"/>
        </w:rPr>
      </w:pPr>
      <w:r>
        <w:rPr>
          <w:rFonts w:ascii="Arial" w:hAnsi="Arial"/>
          <w:sz w:val="22"/>
          <w:szCs w:val="22"/>
        </w:rPr>
        <w:t xml:space="preserve">A further concern was that the arrangement was inward-looking with no opportunity for </w:t>
      </w:r>
      <w:r w:rsidR="00DC624D">
        <w:rPr>
          <w:rFonts w:ascii="Arial" w:hAnsi="Arial"/>
          <w:sz w:val="22"/>
          <w:szCs w:val="22"/>
        </w:rPr>
        <w:t>wider</w:t>
      </w:r>
      <w:r>
        <w:rPr>
          <w:rFonts w:ascii="Arial" w:hAnsi="Arial"/>
          <w:sz w:val="22"/>
          <w:szCs w:val="22"/>
        </w:rPr>
        <w:t xml:space="preserve"> </w:t>
      </w:r>
      <w:r w:rsidR="00DC624D">
        <w:rPr>
          <w:rFonts w:ascii="Arial" w:hAnsi="Arial"/>
          <w:sz w:val="22"/>
          <w:szCs w:val="22"/>
        </w:rPr>
        <w:t>advice</w:t>
      </w:r>
      <w:r>
        <w:rPr>
          <w:rFonts w:ascii="Arial" w:hAnsi="Arial"/>
          <w:sz w:val="22"/>
          <w:szCs w:val="22"/>
        </w:rPr>
        <w:t xml:space="preserve"> on the desirability or feasibility of proposals.</w:t>
      </w:r>
    </w:p>
    <w:p w:rsidR="00DC624D" w:rsidRDefault="00DC624D" w:rsidP="003069A6">
      <w:pPr>
        <w:pStyle w:val="ListParagraph"/>
        <w:numPr>
          <w:ilvl w:val="0"/>
          <w:numId w:val="6"/>
        </w:numPr>
        <w:ind w:left="284" w:hanging="284"/>
        <w:jc w:val="both"/>
        <w:rPr>
          <w:rFonts w:ascii="Arial" w:hAnsi="Arial"/>
          <w:sz w:val="22"/>
          <w:szCs w:val="22"/>
        </w:rPr>
      </w:pPr>
      <w:r>
        <w:rPr>
          <w:rFonts w:ascii="Arial" w:hAnsi="Arial"/>
          <w:sz w:val="22"/>
          <w:szCs w:val="22"/>
        </w:rPr>
        <w:t>The experience of the conflict between the Treasury under Gordon Brown and No. 10 under Tony Blair had amply demonstrated some of the deficiencies of the EMO concept.</w:t>
      </w:r>
    </w:p>
    <w:p w:rsidR="00DC624D" w:rsidRDefault="00DC624D" w:rsidP="00DC624D">
      <w:pPr>
        <w:jc w:val="both"/>
        <w:rPr>
          <w:rFonts w:ascii="Arial" w:hAnsi="Arial"/>
          <w:sz w:val="22"/>
          <w:szCs w:val="22"/>
        </w:rPr>
      </w:pPr>
    </w:p>
    <w:p w:rsidR="00DC624D" w:rsidRPr="00DC624D" w:rsidRDefault="00DC624D" w:rsidP="00DC624D">
      <w:pPr>
        <w:jc w:val="both"/>
        <w:rPr>
          <w:rFonts w:ascii="Arial" w:hAnsi="Arial"/>
          <w:sz w:val="22"/>
          <w:szCs w:val="22"/>
        </w:rPr>
      </w:pPr>
      <w:r>
        <w:rPr>
          <w:rFonts w:ascii="Arial" w:hAnsi="Arial"/>
          <w:sz w:val="22"/>
          <w:szCs w:val="22"/>
        </w:rPr>
        <w:t xml:space="preserve">In conclusion Richard Mottram undertook to email those who had not responded to the invitation and to explore the possibility of appearing on </w:t>
      </w:r>
      <w:r w:rsidR="0030123A">
        <w:rPr>
          <w:rFonts w:ascii="Arial" w:hAnsi="Arial"/>
          <w:sz w:val="22"/>
          <w:szCs w:val="22"/>
        </w:rPr>
        <w:t xml:space="preserve">the </w:t>
      </w:r>
      <w:r>
        <w:rPr>
          <w:rFonts w:ascii="Arial" w:hAnsi="Arial"/>
          <w:sz w:val="22"/>
          <w:szCs w:val="22"/>
        </w:rPr>
        <w:t>Week in Westminster.</w:t>
      </w:r>
    </w:p>
    <w:p w:rsidR="009C29B7" w:rsidRDefault="009C29B7">
      <w:pPr>
        <w:rPr>
          <w:rFonts w:ascii="Arial" w:hAnsi="Arial"/>
          <w:sz w:val="22"/>
          <w:szCs w:val="22"/>
        </w:rPr>
      </w:pPr>
    </w:p>
    <w:p w:rsidR="00061DEA" w:rsidRPr="00524F73" w:rsidRDefault="00524F73">
      <w:pPr>
        <w:rPr>
          <w:rFonts w:ascii="Arial" w:hAnsi="Arial" w:cs="Arial"/>
          <w:b/>
          <w:sz w:val="22"/>
          <w:szCs w:val="22"/>
          <w:u w:val="single"/>
        </w:rPr>
      </w:pPr>
      <w:r w:rsidRPr="00524F73">
        <w:rPr>
          <w:rFonts w:ascii="Arial" w:hAnsi="Arial" w:cs="Arial"/>
          <w:b/>
          <w:sz w:val="22"/>
          <w:szCs w:val="22"/>
          <w:u w:val="single"/>
        </w:rPr>
        <w:t>Arrangements for the spring event</w:t>
      </w:r>
    </w:p>
    <w:p w:rsidR="00524F73" w:rsidRDefault="00524F73" w:rsidP="00DB0891">
      <w:pPr>
        <w:jc w:val="both"/>
        <w:rPr>
          <w:rFonts w:ascii="Arial" w:eastAsia="Arial" w:hAnsi="Arial" w:cs="Arial"/>
          <w:b/>
          <w:sz w:val="22"/>
          <w:szCs w:val="22"/>
          <w:u w:val="single"/>
        </w:rPr>
      </w:pPr>
    </w:p>
    <w:p w:rsidR="00524F73" w:rsidRDefault="005F3911" w:rsidP="00DB0891">
      <w:pPr>
        <w:jc w:val="both"/>
        <w:rPr>
          <w:rFonts w:ascii="Arial" w:hAnsi="Arial"/>
          <w:sz w:val="22"/>
          <w:szCs w:val="22"/>
        </w:rPr>
      </w:pPr>
      <w:r>
        <w:rPr>
          <w:rFonts w:ascii="Arial" w:hAnsi="Arial"/>
          <w:sz w:val="22"/>
          <w:szCs w:val="22"/>
        </w:rPr>
        <w:t xml:space="preserve">Peter Owen said that the format remained as previously discussed: a brief introduction by </w:t>
      </w:r>
      <w:r w:rsidR="00524F73">
        <w:rPr>
          <w:rFonts w:ascii="Arial" w:hAnsi="Arial"/>
          <w:sz w:val="22"/>
          <w:szCs w:val="22"/>
        </w:rPr>
        <w:t xml:space="preserve">Robin Butler, </w:t>
      </w:r>
      <w:r>
        <w:rPr>
          <w:rFonts w:ascii="Arial" w:hAnsi="Arial"/>
          <w:sz w:val="22"/>
          <w:szCs w:val="22"/>
        </w:rPr>
        <w:t>a rehearsal of the proposals in “The Next Government”</w:t>
      </w:r>
      <w:r w:rsidR="00DB0891">
        <w:rPr>
          <w:rFonts w:ascii="Arial" w:hAnsi="Arial"/>
          <w:sz w:val="22"/>
          <w:szCs w:val="22"/>
        </w:rPr>
        <w:t xml:space="preserve"> by Richard Mottram</w:t>
      </w:r>
      <w:r>
        <w:rPr>
          <w:rFonts w:ascii="Arial" w:hAnsi="Arial"/>
          <w:sz w:val="22"/>
          <w:szCs w:val="22"/>
        </w:rPr>
        <w:t xml:space="preserve"> and comments by the guest speakers on the likelihood of their being adopted followed by </w:t>
      </w:r>
      <w:r w:rsidR="00524F73">
        <w:rPr>
          <w:rFonts w:ascii="Arial" w:hAnsi="Arial"/>
          <w:sz w:val="22"/>
          <w:szCs w:val="22"/>
        </w:rPr>
        <w:t xml:space="preserve">questions from the floor. </w:t>
      </w:r>
      <w:r>
        <w:rPr>
          <w:rFonts w:ascii="Arial" w:hAnsi="Arial"/>
          <w:sz w:val="22"/>
          <w:szCs w:val="22"/>
        </w:rPr>
        <w:t>Copies of “The Next Government” and the invitation (which briefly explained the running order) had already been sent to the speakers. Copies of “The Next Government” would be emailed to those attending in advance of the event and paper copies would be available at the venue.</w:t>
      </w:r>
      <w:r w:rsidR="00DB0891">
        <w:rPr>
          <w:rFonts w:ascii="Arial" w:hAnsi="Arial"/>
          <w:sz w:val="22"/>
          <w:szCs w:val="22"/>
        </w:rPr>
        <w:t xml:space="preserve"> The headlines of the proposals would be projected on to a screen during the discussion.</w:t>
      </w:r>
    </w:p>
    <w:p w:rsidR="00DB0891" w:rsidRDefault="00DB0891" w:rsidP="00DB0891">
      <w:pPr>
        <w:jc w:val="both"/>
        <w:rPr>
          <w:rFonts w:ascii="Arial" w:hAnsi="Arial"/>
          <w:sz w:val="22"/>
          <w:szCs w:val="22"/>
        </w:rPr>
      </w:pPr>
    </w:p>
    <w:p w:rsidR="00DB0891" w:rsidRDefault="00DB0891" w:rsidP="00DB0891">
      <w:pPr>
        <w:jc w:val="both"/>
        <w:rPr>
          <w:rFonts w:ascii="Arial" w:hAnsi="Arial"/>
          <w:sz w:val="22"/>
          <w:szCs w:val="22"/>
        </w:rPr>
      </w:pPr>
      <w:r>
        <w:rPr>
          <w:rFonts w:ascii="Arial" w:hAnsi="Arial"/>
          <w:sz w:val="22"/>
          <w:szCs w:val="22"/>
        </w:rPr>
        <w:t>In discussion the following main points were made.</w:t>
      </w:r>
    </w:p>
    <w:p w:rsidR="005340A5" w:rsidRDefault="005340A5" w:rsidP="00DB0891">
      <w:pPr>
        <w:jc w:val="both"/>
        <w:rPr>
          <w:rFonts w:ascii="Arial" w:hAnsi="Arial"/>
          <w:sz w:val="22"/>
          <w:szCs w:val="22"/>
        </w:rPr>
      </w:pPr>
    </w:p>
    <w:p w:rsidR="005340A5" w:rsidRDefault="005340A5" w:rsidP="005340A5">
      <w:pPr>
        <w:pStyle w:val="ListParagraph"/>
        <w:numPr>
          <w:ilvl w:val="0"/>
          <w:numId w:val="7"/>
        </w:numPr>
        <w:ind w:left="284" w:hanging="284"/>
        <w:jc w:val="both"/>
        <w:rPr>
          <w:rFonts w:ascii="Arial" w:hAnsi="Arial"/>
          <w:sz w:val="22"/>
          <w:szCs w:val="22"/>
        </w:rPr>
      </w:pPr>
      <w:r>
        <w:rPr>
          <w:rFonts w:ascii="Arial" w:hAnsi="Arial"/>
          <w:sz w:val="22"/>
          <w:szCs w:val="22"/>
        </w:rPr>
        <w:t>Lord Falconer’s contribution would be particularly interesting since he was tak</w:t>
      </w:r>
      <w:r w:rsidRPr="005340A5">
        <w:rPr>
          <w:rFonts w:ascii="Arial" w:hAnsi="Arial"/>
          <w:sz w:val="22"/>
          <w:szCs w:val="22"/>
        </w:rPr>
        <w:t>ing the lead for the Labour Party on work in this area.</w:t>
      </w:r>
    </w:p>
    <w:p w:rsidR="005340A5" w:rsidRDefault="005340A5" w:rsidP="005340A5">
      <w:pPr>
        <w:pStyle w:val="ListParagraph"/>
        <w:numPr>
          <w:ilvl w:val="0"/>
          <w:numId w:val="7"/>
        </w:numPr>
        <w:ind w:left="284" w:hanging="284"/>
        <w:jc w:val="both"/>
        <w:rPr>
          <w:rFonts w:ascii="Arial" w:hAnsi="Arial"/>
          <w:sz w:val="22"/>
          <w:szCs w:val="22"/>
        </w:rPr>
      </w:pPr>
      <w:r>
        <w:rPr>
          <w:rFonts w:ascii="Arial" w:hAnsi="Arial"/>
          <w:sz w:val="22"/>
          <w:szCs w:val="22"/>
        </w:rPr>
        <w:t xml:space="preserve">It might help to stimulate debate by referring to the failures of recent administrations in </w:t>
      </w:r>
      <w:r>
        <w:rPr>
          <w:rFonts w:ascii="Arial" w:hAnsi="Arial"/>
          <w:sz w:val="22"/>
          <w:szCs w:val="22"/>
        </w:rPr>
        <w:lastRenderedPageBreak/>
        <w:t>the areas covered by “The Next Government” and challeng</w:t>
      </w:r>
      <w:r w:rsidR="004C1475">
        <w:rPr>
          <w:rFonts w:ascii="Arial" w:hAnsi="Arial"/>
          <w:sz w:val="22"/>
          <w:szCs w:val="22"/>
        </w:rPr>
        <w:t>ing</w:t>
      </w:r>
      <w:r>
        <w:rPr>
          <w:rFonts w:ascii="Arial" w:hAnsi="Arial"/>
          <w:sz w:val="22"/>
          <w:szCs w:val="22"/>
        </w:rPr>
        <w:t xml:space="preserve"> the speakers to say how they will avoid making the same mistakes in the future.</w:t>
      </w:r>
    </w:p>
    <w:p w:rsidR="000831A5" w:rsidRDefault="000831A5" w:rsidP="000831A5">
      <w:pPr>
        <w:jc w:val="both"/>
        <w:rPr>
          <w:rFonts w:ascii="Arial" w:hAnsi="Arial"/>
          <w:sz w:val="22"/>
          <w:szCs w:val="22"/>
        </w:rPr>
      </w:pPr>
    </w:p>
    <w:p w:rsidR="000831A5" w:rsidRPr="000831A5" w:rsidRDefault="000831A5" w:rsidP="009B4845">
      <w:pPr>
        <w:jc w:val="both"/>
        <w:rPr>
          <w:rFonts w:ascii="Arial" w:hAnsi="Arial"/>
          <w:sz w:val="22"/>
          <w:szCs w:val="22"/>
        </w:rPr>
      </w:pPr>
      <w:r>
        <w:rPr>
          <w:rFonts w:ascii="Arial" w:hAnsi="Arial"/>
          <w:sz w:val="22"/>
          <w:szCs w:val="22"/>
        </w:rPr>
        <w:t>In conclusion it was agreed that Peter Owen should help the external speakers prepare for the debate by indicating the line that Richard Mottram would take in setting the scene.</w:t>
      </w:r>
    </w:p>
    <w:p w:rsidR="005340A5" w:rsidRDefault="005340A5" w:rsidP="009B4845">
      <w:pPr>
        <w:jc w:val="both"/>
        <w:rPr>
          <w:rFonts w:ascii="Arial" w:hAnsi="Arial"/>
          <w:sz w:val="22"/>
          <w:szCs w:val="22"/>
        </w:rPr>
      </w:pPr>
    </w:p>
    <w:p w:rsidR="00061DEA" w:rsidRPr="000141FC" w:rsidRDefault="000141FC" w:rsidP="009B4845">
      <w:pPr>
        <w:jc w:val="both"/>
        <w:rPr>
          <w:rFonts w:ascii="Arial" w:eastAsia="Arial" w:hAnsi="Arial" w:cs="Arial"/>
          <w:b/>
          <w:sz w:val="22"/>
          <w:szCs w:val="22"/>
          <w:u w:val="single"/>
        </w:rPr>
      </w:pPr>
      <w:r w:rsidRPr="000141FC">
        <w:rPr>
          <w:rFonts w:ascii="Arial" w:eastAsia="Arial" w:hAnsi="Arial" w:cs="Arial"/>
          <w:b/>
          <w:sz w:val="22"/>
          <w:szCs w:val="22"/>
          <w:u w:val="single"/>
        </w:rPr>
        <w:t>Co</w:t>
      </w:r>
      <w:r w:rsidR="000831A5">
        <w:rPr>
          <w:rFonts w:ascii="Arial" w:eastAsia="Arial" w:hAnsi="Arial" w:cs="Arial"/>
          <w:b/>
          <w:sz w:val="22"/>
          <w:szCs w:val="22"/>
          <w:u w:val="single"/>
        </w:rPr>
        <w:t>llective decision-t</w:t>
      </w:r>
      <w:r w:rsidRPr="000141FC">
        <w:rPr>
          <w:rFonts w:ascii="Arial" w:eastAsia="Arial" w:hAnsi="Arial" w:cs="Arial"/>
          <w:b/>
          <w:sz w:val="22"/>
          <w:szCs w:val="22"/>
          <w:u w:val="single"/>
        </w:rPr>
        <w:t>aking</w:t>
      </w:r>
      <w:r w:rsidR="000831A5">
        <w:rPr>
          <w:rFonts w:ascii="Arial" w:eastAsia="Arial" w:hAnsi="Arial" w:cs="Arial"/>
          <w:b/>
          <w:sz w:val="22"/>
          <w:szCs w:val="22"/>
          <w:u w:val="single"/>
        </w:rPr>
        <w:t xml:space="preserve"> in a coalition</w:t>
      </w:r>
    </w:p>
    <w:p w:rsidR="000141FC" w:rsidRDefault="000141FC" w:rsidP="009B4845">
      <w:pPr>
        <w:jc w:val="both"/>
        <w:rPr>
          <w:rFonts w:ascii="Arial" w:hAnsi="Arial"/>
          <w:sz w:val="22"/>
          <w:szCs w:val="22"/>
        </w:rPr>
      </w:pPr>
    </w:p>
    <w:p w:rsidR="00411046" w:rsidRDefault="0044596C" w:rsidP="009B4845">
      <w:pPr>
        <w:jc w:val="both"/>
        <w:rPr>
          <w:rFonts w:ascii="Arial" w:hAnsi="Arial"/>
          <w:sz w:val="22"/>
          <w:szCs w:val="22"/>
        </w:rPr>
      </w:pPr>
      <w:r>
        <w:rPr>
          <w:rFonts w:ascii="Arial" w:hAnsi="Arial"/>
          <w:sz w:val="22"/>
          <w:szCs w:val="22"/>
        </w:rPr>
        <w:t>Paul Britton said that the</w:t>
      </w:r>
      <w:r w:rsidR="000141FC">
        <w:rPr>
          <w:rFonts w:ascii="Arial" w:hAnsi="Arial"/>
          <w:sz w:val="22"/>
          <w:szCs w:val="22"/>
        </w:rPr>
        <w:t xml:space="preserve"> </w:t>
      </w:r>
      <w:r w:rsidR="000831A5">
        <w:rPr>
          <w:rFonts w:ascii="Arial" w:hAnsi="Arial"/>
          <w:sz w:val="22"/>
          <w:szCs w:val="22"/>
        </w:rPr>
        <w:t>draft blog attached to the paper</w:t>
      </w:r>
      <w:r w:rsidR="000141FC">
        <w:rPr>
          <w:rFonts w:ascii="Arial" w:hAnsi="Arial"/>
          <w:sz w:val="22"/>
          <w:szCs w:val="22"/>
        </w:rPr>
        <w:t xml:space="preserve"> had been </w:t>
      </w:r>
      <w:r w:rsidR="000831A5">
        <w:rPr>
          <w:rFonts w:ascii="Arial" w:hAnsi="Arial"/>
          <w:sz w:val="22"/>
          <w:szCs w:val="22"/>
        </w:rPr>
        <w:t xml:space="preserve">revised in the light of comments at the previous meeting and consideration of the proposals in </w:t>
      </w:r>
      <w:r w:rsidR="00AF5BC6">
        <w:rPr>
          <w:rFonts w:ascii="Arial" w:hAnsi="Arial"/>
          <w:sz w:val="22"/>
          <w:szCs w:val="22"/>
        </w:rPr>
        <w:t xml:space="preserve">the Lords Constitution Committee report on coalition government. </w:t>
      </w:r>
    </w:p>
    <w:p w:rsidR="00AF5BC6" w:rsidRDefault="00AF5BC6" w:rsidP="009B4845">
      <w:pPr>
        <w:jc w:val="both"/>
        <w:rPr>
          <w:rFonts w:ascii="Arial" w:hAnsi="Arial"/>
          <w:sz w:val="22"/>
          <w:szCs w:val="22"/>
        </w:rPr>
      </w:pPr>
    </w:p>
    <w:p w:rsidR="00411046" w:rsidRDefault="00AF5BC6" w:rsidP="009B4845">
      <w:pPr>
        <w:jc w:val="both"/>
        <w:rPr>
          <w:rFonts w:ascii="Arial" w:hAnsi="Arial"/>
          <w:sz w:val="22"/>
          <w:szCs w:val="22"/>
        </w:rPr>
      </w:pPr>
      <w:r>
        <w:rPr>
          <w:rFonts w:ascii="Arial" w:hAnsi="Arial"/>
          <w:sz w:val="22"/>
          <w:szCs w:val="22"/>
        </w:rPr>
        <w:t>It was agreed that Paul Britton should amend the document to take account of a number of minor drafting suggestions made in discussion and that it should then be published without further consideration by the group.</w:t>
      </w:r>
    </w:p>
    <w:p w:rsidR="00857D7B" w:rsidRDefault="00857D7B" w:rsidP="009B4845">
      <w:pPr>
        <w:jc w:val="both"/>
        <w:rPr>
          <w:rFonts w:ascii="Arial" w:hAnsi="Arial"/>
          <w:sz w:val="22"/>
          <w:szCs w:val="22"/>
        </w:rPr>
      </w:pPr>
    </w:p>
    <w:p w:rsidR="00CC70BE" w:rsidRDefault="00CC70BE" w:rsidP="009B4845">
      <w:pPr>
        <w:jc w:val="both"/>
        <w:rPr>
          <w:rFonts w:ascii="Arial" w:hAnsi="Arial"/>
          <w:b/>
          <w:sz w:val="22"/>
          <w:szCs w:val="22"/>
          <w:u w:val="single"/>
        </w:rPr>
      </w:pPr>
      <w:r w:rsidRPr="00CC70BE">
        <w:rPr>
          <w:rFonts w:ascii="Arial" w:hAnsi="Arial"/>
          <w:b/>
          <w:sz w:val="22"/>
          <w:szCs w:val="22"/>
          <w:u w:val="single"/>
        </w:rPr>
        <w:t>Other business</w:t>
      </w:r>
      <w:bookmarkStart w:id="0" w:name="_GoBack"/>
      <w:bookmarkEnd w:id="0"/>
    </w:p>
    <w:p w:rsidR="00955CF9" w:rsidRDefault="00955CF9" w:rsidP="009B4845">
      <w:pPr>
        <w:jc w:val="both"/>
        <w:rPr>
          <w:rFonts w:ascii="Arial" w:hAnsi="Arial"/>
          <w:b/>
          <w:sz w:val="22"/>
          <w:szCs w:val="22"/>
          <w:u w:val="single"/>
        </w:rPr>
      </w:pPr>
    </w:p>
    <w:p w:rsidR="00C968BD" w:rsidRDefault="00C968BD" w:rsidP="009B4845">
      <w:pPr>
        <w:jc w:val="both"/>
        <w:rPr>
          <w:rFonts w:ascii="Arial" w:hAnsi="Arial"/>
          <w:sz w:val="22"/>
          <w:szCs w:val="22"/>
        </w:rPr>
      </w:pPr>
      <w:r>
        <w:rPr>
          <w:rFonts w:ascii="Arial" w:hAnsi="Arial"/>
          <w:sz w:val="22"/>
          <w:szCs w:val="22"/>
        </w:rPr>
        <w:t>Christopher Foster is beginning work on a second edition of his book which will draw on, and refer to, the work of the BGI. An outline will be circulated for discussion at the next meeting.</w:t>
      </w:r>
    </w:p>
    <w:p w:rsidR="00C968BD" w:rsidRDefault="00C968BD" w:rsidP="009B4845">
      <w:pPr>
        <w:jc w:val="both"/>
        <w:rPr>
          <w:rFonts w:ascii="Arial" w:hAnsi="Arial"/>
          <w:sz w:val="22"/>
          <w:szCs w:val="22"/>
        </w:rPr>
      </w:pPr>
    </w:p>
    <w:p w:rsidR="00201408" w:rsidRDefault="00C968BD" w:rsidP="009B4845">
      <w:pPr>
        <w:jc w:val="both"/>
        <w:rPr>
          <w:rFonts w:ascii="Arial" w:eastAsia="Arial" w:hAnsi="Arial" w:cs="Arial"/>
          <w:sz w:val="22"/>
          <w:szCs w:val="22"/>
        </w:rPr>
      </w:pPr>
      <w:r>
        <w:rPr>
          <w:rFonts w:ascii="Arial" w:hAnsi="Arial"/>
          <w:sz w:val="22"/>
          <w:szCs w:val="22"/>
        </w:rPr>
        <w:t>Geoffrey Chipperfie</w:t>
      </w:r>
      <w:r w:rsidR="009B4845">
        <w:rPr>
          <w:rFonts w:ascii="Arial" w:hAnsi="Arial"/>
          <w:sz w:val="22"/>
          <w:szCs w:val="22"/>
        </w:rPr>
        <w:t>l</w:t>
      </w:r>
      <w:r>
        <w:rPr>
          <w:rFonts w:ascii="Arial" w:hAnsi="Arial"/>
          <w:sz w:val="22"/>
          <w:szCs w:val="22"/>
        </w:rPr>
        <w:t xml:space="preserve">d had asked to draw the group’s attention to a proposal to extend the Government’s influence </w:t>
      </w:r>
      <w:r w:rsidR="001C5CD6">
        <w:rPr>
          <w:rFonts w:ascii="Arial" w:hAnsi="Arial"/>
          <w:sz w:val="22"/>
          <w:szCs w:val="22"/>
        </w:rPr>
        <w:t xml:space="preserve">over the allocation of research grants by requiring regional considerations to be taken into account. </w:t>
      </w:r>
      <w:r w:rsidR="009B4845">
        <w:rPr>
          <w:rFonts w:ascii="Arial" w:hAnsi="Arial"/>
          <w:sz w:val="22"/>
          <w:szCs w:val="22"/>
        </w:rPr>
        <w:t>He had prepared a</w:t>
      </w:r>
      <w:r w:rsidR="001C5CD6">
        <w:rPr>
          <w:rFonts w:ascii="Arial" w:hAnsi="Arial"/>
          <w:sz w:val="22"/>
          <w:szCs w:val="22"/>
        </w:rPr>
        <w:t xml:space="preserve"> short briefing note </w:t>
      </w:r>
      <w:r w:rsidR="009B4845">
        <w:rPr>
          <w:rFonts w:ascii="Arial" w:hAnsi="Arial"/>
          <w:sz w:val="22"/>
          <w:szCs w:val="22"/>
        </w:rPr>
        <w:t xml:space="preserve">which </w:t>
      </w:r>
      <w:r w:rsidR="001C5CD6">
        <w:rPr>
          <w:rFonts w:ascii="Arial" w:hAnsi="Arial"/>
          <w:sz w:val="22"/>
          <w:szCs w:val="22"/>
        </w:rPr>
        <w:t>would be circulated for information</w:t>
      </w:r>
      <w:r w:rsidR="009B4845">
        <w:rPr>
          <w:rFonts w:ascii="Arial" w:hAnsi="Arial"/>
          <w:sz w:val="22"/>
          <w:szCs w:val="22"/>
        </w:rPr>
        <w:t>.</w:t>
      </w:r>
    </w:p>
    <w:p w:rsidR="00201408" w:rsidRDefault="00201408" w:rsidP="009B4845">
      <w:pPr>
        <w:jc w:val="both"/>
        <w:rPr>
          <w:rFonts w:ascii="Arial" w:eastAsia="Arial" w:hAnsi="Arial" w:cs="Arial"/>
          <w:sz w:val="22"/>
          <w:szCs w:val="22"/>
        </w:rPr>
      </w:pPr>
    </w:p>
    <w:p w:rsidR="00201408" w:rsidRDefault="001C5CD6" w:rsidP="009B4845">
      <w:pPr>
        <w:jc w:val="both"/>
        <w:rPr>
          <w:rFonts w:ascii="Arial" w:eastAsia="Arial" w:hAnsi="Arial" w:cs="Arial"/>
          <w:sz w:val="22"/>
          <w:szCs w:val="22"/>
        </w:rPr>
      </w:pPr>
      <w:r>
        <w:rPr>
          <w:rFonts w:ascii="Arial" w:eastAsia="Arial" w:hAnsi="Arial" w:cs="Arial"/>
          <w:sz w:val="22"/>
          <w:szCs w:val="22"/>
        </w:rPr>
        <w:t>It was agreed that Barbara Moorhouse should be invited to join the group. Peter Owen will contact her.</w:t>
      </w:r>
    </w:p>
    <w:p w:rsidR="001C5CD6" w:rsidRDefault="001C5CD6" w:rsidP="009B4845">
      <w:pPr>
        <w:jc w:val="both"/>
        <w:rPr>
          <w:rFonts w:ascii="Arial" w:eastAsia="Arial" w:hAnsi="Arial" w:cs="Arial"/>
          <w:sz w:val="22"/>
          <w:szCs w:val="22"/>
        </w:rPr>
      </w:pPr>
    </w:p>
    <w:p w:rsidR="001C5CD6" w:rsidRPr="00ED2E54" w:rsidRDefault="001C5CD6" w:rsidP="009B4845">
      <w:pPr>
        <w:jc w:val="both"/>
        <w:rPr>
          <w:rFonts w:ascii="Arial" w:hAnsi="Arial"/>
          <w:sz w:val="22"/>
          <w:szCs w:val="22"/>
        </w:rPr>
      </w:pPr>
      <w:r>
        <w:rPr>
          <w:rFonts w:ascii="Arial" w:eastAsia="Arial" w:hAnsi="Arial" w:cs="Arial"/>
          <w:sz w:val="22"/>
          <w:szCs w:val="22"/>
        </w:rPr>
        <w:t>The next meeting will be on 7</w:t>
      </w:r>
      <w:r w:rsidRPr="001C5CD6">
        <w:rPr>
          <w:rFonts w:ascii="Arial" w:eastAsia="Arial" w:hAnsi="Arial" w:cs="Arial"/>
          <w:sz w:val="22"/>
          <w:szCs w:val="22"/>
          <w:vertAlign w:val="superscript"/>
        </w:rPr>
        <w:t>th</w:t>
      </w:r>
      <w:r>
        <w:rPr>
          <w:rFonts w:ascii="Arial" w:eastAsia="Arial" w:hAnsi="Arial" w:cs="Arial"/>
          <w:sz w:val="22"/>
          <w:szCs w:val="22"/>
        </w:rPr>
        <w:t xml:space="preserve"> April.</w:t>
      </w:r>
    </w:p>
    <w:p w:rsidR="00B96220" w:rsidRPr="00ED2E54" w:rsidRDefault="00E03A48" w:rsidP="009B4845">
      <w:pPr>
        <w:jc w:val="both"/>
        <w:rPr>
          <w:rFonts w:ascii="Arial" w:hAnsi="Arial"/>
          <w:sz w:val="22"/>
          <w:szCs w:val="22"/>
        </w:rPr>
      </w:pPr>
      <w:r w:rsidRPr="00ED2E54">
        <w:rPr>
          <w:rFonts w:ascii="Arial" w:hAnsi="Arial"/>
          <w:sz w:val="22"/>
          <w:szCs w:val="22"/>
        </w:rPr>
        <w:t xml:space="preserve"> </w:t>
      </w:r>
    </w:p>
    <w:p w:rsidR="0071094A" w:rsidRDefault="0071094A" w:rsidP="009B4845">
      <w:pPr>
        <w:jc w:val="both"/>
        <w:rPr>
          <w:rFonts w:ascii="Arial" w:hAnsi="Arial"/>
          <w:sz w:val="22"/>
          <w:szCs w:val="22"/>
        </w:rPr>
      </w:pPr>
    </w:p>
    <w:p w:rsidR="0071094A" w:rsidRPr="00ED2E54" w:rsidRDefault="001C5CD6" w:rsidP="009B4845">
      <w:pPr>
        <w:jc w:val="both"/>
        <w:rPr>
          <w:rFonts w:ascii="Arial" w:hAnsi="Arial"/>
          <w:sz w:val="22"/>
          <w:szCs w:val="22"/>
        </w:rPr>
      </w:pPr>
      <w:r>
        <w:rPr>
          <w:rFonts w:ascii="Arial" w:hAnsi="Arial"/>
          <w:sz w:val="22"/>
          <w:szCs w:val="22"/>
        </w:rPr>
        <w:t>11</w:t>
      </w:r>
      <w:r w:rsidR="00C96C12" w:rsidRPr="00C96C12">
        <w:rPr>
          <w:rFonts w:ascii="Arial" w:hAnsi="Arial"/>
          <w:sz w:val="22"/>
          <w:szCs w:val="22"/>
          <w:vertAlign w:val="superscript"/>
        </w:rPr>
        <w:t>th</w:t>
      </w:r>
      <w:r w:rsidR="00C96C12">
        <w:rPr>
          <w:rFonts w:ascii="Arial" w:hAnsi="Arial"/>
          <w:sz w:val="22"/>
          <w:szCs w:val="22"/>
        </w:rPr>
        <w:t xml:space="preserve"> </w:t>
      </w:r>
      <w:r>
        <w:rPr>
          <w:rFonts w:ascii="Arial" w:hAnsi="Arial"/>
          <w:sz w:val="22"/>
          <w:szCs w:val="22"/>
        </w:rPr>
        <w:t>March</w:t>
      </w:r>
      <w:r w:rsidR="00C96C12">
        <w:rPr>
          <w:rFonts w:ascii="Arial" w:hAnsi="Arial"/>
          <w:sz w:val="22"/>
          <w:szCs w:val="22"/>
        </w:rPr>
        <w:t xml:space="preserve"> 2015</w:t>
      </w:r>
    </w:p>
    <w:sectPr w:rsidR="0071094A" w:rsidRPr="00ED2E54">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537" w:rsidRDefault="009D3537">
      <w:r>
        <w:separator/>
      </w:r>
    </w:p>
  </w:endnote>
  <w:endnote w:type="continuationSeparator" w:id="0">
    <w:p w:rsidR="009D3537" w:rsidRDefault="009D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537" w:rsidRDefault="009D3537">
      <w:r>
        <w:separator/>
      </w:r>
    </w:p>
  </w:footnote>
  <w:footnote w:type="continuationSeparator" w:id="0">
    <w:p w:rsidR="009D3537" w:rsidRDefault="009D3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21CC1"/>
    <w:multiLevelType w:val="hybridMultilevel"/>
    <w:tmpl w:val="8F30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AF79AB"/>
    <w:multiLevelType w:val="hybridMultilevel"/>
    <w:tmpl w:val="CD221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31343A"/>
    <w:multiLevelType w:val="hybridMultilevel"/>
    <w:tmpl w:val="B4048C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4E891090"/>
    <w:multiLevelType w:val="hybridMultilevel"/>
    <w:tmpl w:val="3748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566170"/>
    <w:multiLevelType w:val="hybridMultilevel"/>
    <w:tmpl w:val="0360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F7673A"/>
    <w:multiLevelType w:val="hybridMultilevel"/>
    <w:tmpl w:val="04A8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4226E9"/>
    <w:multiLevelType w:val="hybridMultilevel"/>
    <w:tmpl w:val="6D1A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ED2E54"/>
    <w:rsid w:val="000141FC"/>
    <w:rsid w:val="00061DEA"/>
    <w:rsid w:val="000831A5"/>
    <w:rsid w:val="00091320"/>
    <w:rsid w:val="000D0545"/>
    <w:rsid w:val="000D5E7D"/>
    <w:rsid w:val="000D695C"/>
    <w:rsid w:val="00107BF9"/>
    <w:rsid w:val="00114615"/>
    <w:rsid w:val="00150884"/>
    <w:rsid w:val="00156AA7"/>
    <w:rsid w:val="001920D0"/>
    <w:rsid w:val="001B565F"/>
    <w:rsid w:val="001C5CD6"/>
    <w:rsid w:val="001E0855"/>
    <w:rsid w:val="001F7CD0"/>
    <w:rsid w:val="00201408"/>
    <w:rsid w:val="00204884"/>
    <w:rsid w:val="002162A1"/>
    <w:rsid w:val="0023633E"/>
    <w:rsid w:val="00251117"/>
    <w:rsid w:val="00286C2E"/>
    <w:rsid w:val="002A57F1"/>
    <w:rsid w:val="002B6C36"/>
    <w:rsid w:val="002E0111"/>
    <w:rsid w:val="0030123A"/>
    <w:rsid w:val="00301307"/>
    <w:rsid w:val="003069A6"/>
    <w:rsid w:val="00344A84"/>
    <w:rsid w:val="003575A2"/>
    <w:rsid w:val="003A4C98"/>
    <w:rsid w:val="003C0E0C"/>
    <w:rsid w:val="003E75B0"/>
    <w:rsid w:val="003F2E11"/>
    <w:rsid w:val="00411046"/>
    <w:rsid w:val="00411423"/>
    <w:rsid w:val="00415BBE"/>
    <w:rsid w:val="00421C25"/>
    <w:rsid w:val="0044596C"/>
    <w:rsid w:val="0045392A"/>
    <w:rsid w:val="004813BD"/>
    <w:rsid w:val="004A4678"/>
    <w:rsid w:val="004A6498"/>
    <w:rsid w:val="004C1475"/>
    <w:rsid w:val="004C3A5F"/>
    <w:rsid w:val="004D1C78"/>
    <w:rsid w:val="004D48ED"/>
    <w:rsid w:val="004F260D"/>
    <w:rsid w:val="004F36E2"/>
    <w:rsid w:val="00522553"/>
    <w:rsid w:val="00524F73"/>
    <w:rsid w:val="005254E0"/>
    <w:rsid w:val="005340A5"/>
    <w:rsid w:val="0056701A"/>
    <w:rsid w:val="00580151"/>
    <w:rsid w:val="00592E77"/>
    <w:rsid w:val="005939C9"/>
    <w:rsid w:val="00594A9C"/>
    <w:rsid w:val="005B6554"/>
    <w:rsid w:val="005E1FFF"/>
    <w:rsid w:val="005F2599"/>
    <w:rsid w:val="005F3911"/>
    <w:rsid w:val="00632E46"/>
    <w:rsid w:val="00656054"/>
    <w:rsid w:val="00661C16"/>
    <w:rsid w:val="00664770"/>
    <w:rsid w:val="00667031"/>
    <w:rsid w:val="006670ED"/>
    <w:rsid w:val="00673447"/>
    <w:rsid w:val="006A6CBD"/>
    <w:rsid w:val="006C3D18"/>
    <w:rsid w:val="0071094A"/>
    <w:rsid w:val="007301D1"/>
    <w:rsid w:val="00763D51"/>
    <w:rsid w:val="007A7135"/>
    <w:rsid w:val="007A761D"/>
    <w:rsid w:val="007D0E87"/>
    <w:rsid w:val="008231E0"/>
    <w:rsid w:val="008328AC"/>
    <w:rsid w:val="00857D7B"/>
    <w:rsid w:val="00857EBE"/>
    <w:rsid w:val="00883FDD"/>
    <w:rsid w:val="00890EF1"/>
    <w:rsid w:val="0089272A"/>
    <w:rsid w:val="008B1216"/>
    <w:rsid w:val="008C6AED"/>
    <w:rsid w:val="008D59DE"/>
    <w:rsid w:val="00923AF5"/>
    <w:rsid w:val="0093797D"/>
    <w:rsid w:val="00940707"/>
    <w:rsid w:val="00955328"/>
    <w:rsid w:val="00955CF9"/>
    <w:rsid w:val="009A002C"/>
    <w:rsid w:val="009B4845"/>
    <w:rsid w:val="009C29B7"/>
    <w:rsid w:val="009D3537"/>
    <w:rsid w:val="009D67FD"/>
    <w:rsid w:val="009F385C"/>
    <w:rsid w:val="009F5A6B"/>
    <w:rsid w:val="00A24825"/>
    <w:rsid w:val="00A47EC0"/>
    <w:rsid w:val="00A5284E"/>
    <w:rsid w:val="00A81185"/>
    <w:rsid w:val="00AF5BC6"/>
    <w:rsid w:val="00B0402B"/>
    <w:rsid w:val="00B52366"/>
    <w:rsid w:val="00B704F9"/>
    <w:rsid w:val="00B85CE9"/>
    <w:rsid w:val="00B96220"/>
    <w:rsid w:val="00BF2FC5"/>
    <w:rsid w:val="00BF6A5C"/>
    <w:rsid w:val="00C109E3"/>
    <w:rsid w:val="00C13378"/>
    <w:rsid w:val="00C27E10"/>
    <w:rsid w:val="00C50E7A"/>
    <w:rsid w:val="00C55633"/>
    <w:rsid w:val="00C61F5F"/>
    <w:rsid w:val="00C968BD"/>
    <w:rsid w:val="00C96C12"/>
    <w:rsid w:val="00CA091D"/>
    <w:rsid w:val="00CA44F2"/>
    <w:rsid w:val="00CC70BE"/>
    <w:rsid w:val="00CD5E9F"/>
    <w:rsid w:val="00CE0CC1"/>
    <w:rsid w:val="00CE5AFC"/>
    <w:rsid w:val="00D5514E"/>
    <w:rsid w:val="00D56F0E"/>
    <w:rsid w:val="00D62522"/>
    <w:rsid w:val="00D966B3"/>
    <w:rsid w:val="00DA52DD"/>
    <w:rsid w:val="00DB0891"/>
    <w:rsid w:val="00DB3424"/>
    <w:rsid w:val="00DC624D"/>
    <w:rsid w:val="00E03A48"/>
    <w:rsid w:val="00E12935"/>
    <w:rsid w:val="00E26C87"/>
    <w:rsid w:val="00E5458B"/>
    <w:rsid w:val="00E7011C"/>
    <w:rsid w:val="00E742CD"/>
    <w:rsid w:val="00E749FB"/>
    <w:rsid w:val="00E91EE5"/>
    <w:rsid w:val="00EB46CE"/>
    <w:rsid w:val="00EC28E5"/>
    <w:rsid w:val="00ED2E54"/>
    <w:rsid w:val="00ED3AB3"/>
    <w:rsid w:val="00ED54A7"/>
    <w:rsid w:val="00F060B1"/>
    <w:rsid w:val="00F36C7E"/>
    <w:rsid w:val="00F45140"/>
    <w:rsid w:val="00F7069A"/>
    <w:rsid w:val="00F766DB"/>
    <w:rsid w:val="00F90013"/>
    <w:rsid w:val="00F9477F"/>
    <w:rsid w:val="00FA0B25"/>
    <w:rsid w:val="00FA53BB"/>
    <w:rsid w:val="00FA5D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6365E7B9-72CA-4D3E-B714-C5F11296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C78"/>
    <w:pPr>
      <w:ind w:left="720"/>
      <w:contextualSpacing/>
    </w:pPr>
  </w:style>
  <w:style w:type="character" w:styleId="Hyperlink">
    <w:name w:val="Hyperlink"/>
    <w:basedOn w:val="DefaultParagraphFont"/>
    <w:uiPriority w:val="99"/>
    <w:semiHidden/>
    <w:unhideWhenUsed/>
    <w:rsid w:val="005F2599"/>
    <w:rPr>
      <w:color w:val="0000FF" w:themeColor="hyperlink"/>
      <w:u w:val="single"/>
    </w:rPr>
  </w:style>
  <w:style w:type="paragraph" w:customStyle="1" w:styleId="ColorfulList-Accent11">
    <w:name w:val="Colorful List - Accent 11"/>
    <w:rsid w:val="003575A2"/>
    <w:pPr>
      <w:widowControl w:val="0"/>
      <w:pBdr>
        <w:top w:val="nil"/>
        <w:left w:val="nil"/>
        <w:bottom w:val="nil"/>
        <w:right w:val="nil"/>
        <w:between w:val="nil"/>
        <w:bar w:val="nil"/>
      </w:pBdr>
      <w:ind w:left="720"/>
    </w:pPr>
    <w:rPr>
      <w:color w:val="000000"/>
      <w:kern w:val="28"/>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Peter Owen</cp:lastModifiedBy>
  <cp:revision>7</cp:revision>
  <dcterms:created xsi:type="dcterms:W3CDTF">2015-03-11T09:06:00Z</dcterms:created>
  <dcterms:modified xsi:type="dcterms:W3CDTF">2015-03-11T13:49:00Z</dcterms:modified>
</cp:coreProperties>
</file>